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96A" w:rsidRDefault="00DF63E9" w:rsidP="00733828">
      <w:pPr>
        <w:jc w:val="center"/>
        <w:rPr>
          <w:b/>
        </w:rPr>
      </w:pPr>
      <w:r>
        <w:rPr>
          <w:b/>
        </w:rPr>
        <w:t>О наступлении срока представления организациями уведомлений о земельных участках</w:t>
      </w:r>
    </w:p>
    <w:p w:rsidR="00733828" w:rsidRDefault="00733828" w:rsidP="00733828">
      <w:pPr>
        <w:jc w:val="center"/>
        <w:rPr>
          <w:b/>
        </w:rPr>
      </w:pPr>
    </w:p>
    <w:p w:rsidR="00DF63E9" w:rsidRPr="00DF63E9" w:rsidRDefault="00DF63E9" w:rsidP="00733828">
      <w:pPr>
        <w:ind w:firstLine="567"/>
        <w:jc w:val="both"/>
      </w:pPr>
      <w:r w:rsidRPr="00DF63E9">
        <w:t xml:space="preserve">Плательщики – организации представляют в налоговые органы по месту постановки на учет не позднее 1 декабря 2023 года по установленным форматам в виде электронного документа уведомления о земельных участках. </w:t>
      </w:r>
    </w:p>
    <w:p w:rsidR="00733828" w:rsidRDefault="00DF63E9" w:rsidP="00733828">
      <w:pPr>
        <w:ind w:firstLine="567"/>
        <w:jc w:val="both"/>
        <w:rPr>
          <w:b/>
        </w:rPr>
      </w:pPr>
      <w:r>
        <w:rPr>
          <w:b/>
        </w:rPr>
        <w:t>Обращаем внимание, что, начиная со 2 декабря 2023 года уведомления приниматься не будут.</w:t>
      </w:r>
    </w:p>
    <w:p w:rsidR="00DF63E9" w:rsidRPr="00DF63E9" w:rsidRDefault="00DF63E9" w:rsidP="00733828">
      <w:pPr>
        <w:ind w:firstLine="567"/>
        <w:jc w:val="both"/>
      </w:pPr>
      <w:r w:rsidRPr="00DF63E9">
        <w:t xml:space="preserve">В личном кабинете плательщика доступен функционал для заполнения указанных уведомлений. </w:t>
      </w:r>
    </w:p>
    <w:p w:rsidR="00DF63E9" w:rsidRDefault="00DF63E9" w:rsidP="00733828">
      <w:pPr>
        <w:ind w:firstLine="567"/>
        <w:jc w:val="both"/>
      </w:pPr>
      <w:r w:rsidRPr="00DF63E9">
        <w:t>Форма ввода для заполнения плательщиками – организациями уведомлений размещена в Личном кабинете плательщика на портале МНС Республики Беларусь в разделе «Земельный налог» во вкладке «Подача уведомлений».</w:t>
      </w:r>
    </w:p>
    <w:p w:rsidR="00DF63E9" w:rsidRDefault="00DF63E9" w:rsidP="00733828">
      <w:pPr>
        <w:ind w:firstLine="567"/>
        <w:jc w:val="both"/>
      </w:pPr>
      <w:r>
        <w:t xml:space="preserve">Для всех уведомлений предусмотрена возможность автоматического заполнения информации о земельных участках организаций, имеющиеся в налоговых органах. Для использования этой функции необходимо нажать кнопку «из объекта земельного налога», осуществить поиск земельного участка по реквизитам (например, по кадастровому номеру земельного участка, коду ИМНС и т.д.) и </w:t>
      </w:r>
      <w:r w:rsidR="00845636">
        <w:t>произвести</w:t>
      </w:r>
      <w:r>
        <w:t xml:space="preserve"> выбор нужного земельного участка.</w:t>
      </w:r>
    </w:p>
    <w:p w:rsidR="00733828" w:rsidRDefault="00F21DEE" w:rsidP="00733828">
      <w:pPr>
        <w:ind w:firstLine="567"/>
        <w:jc w:val="both"/>
        <w:rPr>
          <w:b/>
          <w:i/>
        </w:rPr>
      </w:pPr>
      <w:r>
        <w:t xml:space="preserve">Подробнее о порядке </w:t>
      </w:r>
      <w:r w:rsidR="00845636">
        <w:t xml:space="preserve">заполнения уведомлений о земельных участках разъяснено в письме МНС от 08.11.2023 №2-2-15/03094, которое размещено </w:t>
      </w:r>
      <w:r>
        <w:t xml:space="preserve">на официальном сайте МНС </w:t>
      </w:r>
      <w:proofErr w:type="spellStart"/>
      <w:r>
        <w:rPr>
          <w:lang w:val="en-US"/>
        </w:rPr>
        <w:t>nalog</w:t>
      </w:r>
      <w:proofErr w:type="spellEnd"/>
      <w:r w:rsidRPr="00F21DEE">
        <w:t>.</w:t>
      </w:r>
      <w:proofErr w:type="spellStart"/>
      <w:r>
        <w:rPr>
          <w:lang w:val="en-US"/>
        </w:rPr>
        <w:t>gov</w:t>
      </w:r>
      <w:proofErr w:type="spellEnd"/>
      <w:r w:rsidRPr="00F21DEE">
        <w:t>.</w:t>
      </w:r>
      <w:r>
        <w:rPr>
          <w:lang w:val="en-US"/>
        </w:rPr>
        <w:t>by</w:t>
      </w:r>
      <w:r>
        <w:t xml:space="preserve"> в разделе: </w:t>
      </w:r>
      <w:r w:rsidR="00845636">
        <w:rPr>
          <w:b/>
          <w:i/>
        </w:rPr>
        <w:t>Разъяснения и комментарии- Разъяснения</w:t>
      </w:r>
      <w:bookmarkStart w:id="0" w:name="_GoBack"/>
      <w:bookmarkEnd w:id="0"/>
      <w:r w:rsidRPr="00F21DEE">
        <w:rPr>
          <w:b/>
          <w:i/>
        </w:rPr>
        <w:t xml:space="preserve"> </w:t>
      </w:r>
      <w:r w:rsidR="00765FAE">
        <w:rPr>
          <w:b/>
          <w:i/>
        </w:rPr>
        <w:t xml:space="preserve"> </w:t>
      </w:r>
    </w:p>
    <w:p w:rsidR="00765FAE" w:rsidRPr="00765FAE" w:rsidRDefault="00C44AB0" w:rsidP="00C44AB0">
      <w:pPr>
        <w:pStyle w:val="Style2"/>
        <w:shd w:val="clear" w:color="auto" w:fill="auto"/>
        <w:spacing w:line="346" w:lineRule="exact"/>
        <w:ind w:left="20" w:right="20" w:firstLine="720"/>
        <w:jc w:val="right"/>
        <w:rPr>
          <w:rFonts w:cstheme="minorBidi"/>
          <w:i/>
          <w:sz w:val="22"/>
          <w:szCs w:val="22"/>
        </w:rPr>
      </w:pPr>
      <w:r>
        <w:rPr>
          <w:rFonts w:cstheme="minorBidi"/>
          <w:i/>
          <w:sz w:val="22"/>
          <w:szCs w:val="22"/>
        </w:rPr>
        <w:t xml:space="preserve">      </w:t>
      </w:r>
      <w:r w:rsidR="00765FAE" w:rsidRPr="00765FAE">
        <w:rPr>
          <w:rFonts w:cstheme="minorBidi"/>
          <w:i/>
          <w:sz w:val="22"/>
          <w:szCs w:val="22"/>
        </w:rPr>
        <w:t>ИМНС по Железнодорожному</w:t>
      </w:r>
    </w:p>
    <w:p w:rsidR="00765FAE" w:rsidRPr="00765FAE" w:rsidRDefault="00765FAE" w:rsidP="00C44AB0">
      <w:pPr>
        <w:pStyle w:val="Style2"/>
        <w:shd w:val="clear" w:color="auto" w:fill="auto"/>
        <w:spacing w:line="346" w:lineRule="exact"/>
        <w:ind w:left="20" w:right="20" w:firstLine="720"/>
        <w:jc w:val="right"/>
        <w:rPr>
          <w:rFonts w:cstheme="minorBidi"/>
          <w:b/>
          <w:i/>
          <w:sz w:val="22"/>
          <w:szCs w:val="22"/>
        </w:rPr>
      </w:pPr>
      <w:r w:rsidRPr="00765FAE">
        <w:rPr>
          <w:rFonts w:cstheme="minorBidi"/>
          <w:i/>
          <w:sz w:val="22"/>
          <w:szCs w:val="22"/>
        </w:rPr>
        <w:t xml:space="preserve">                                                     району </w:t>
      </w:r>
      <w:proofErr w:type="spellStart"/>
      <w:r w:rsidRPr="00765FAE">
        <w:rPr>
          <w:rFonts w:cstheme="minorBidi"/>
          <w:i/>
          <w:sz w:val="22"/>
          <w:szCs w:val="22"/>
        </w:rPr>
        <w:t>г.Витебска</w:t>
      </w:r>
      <w:proofErr w:type="spellEnd"/>
      <w:r w:rsidRPr="00765FAE">
        <w:rPr>
          <w:rFonts w:cstheme="minorBidi"/>
          <w:i/>
          <w:sz w:val="22"/>
          <w:szCs w:val="22"/>
        </w:rPr>
        <w:t xml:space="preserve"> </w:t>
      </w:r>
    </w:p>
    <w:p w:rsidR="00765FAE" w:rsidRPr="00F21DEE" w:rsidRDefault="00765FAE" w:rsidP="00733828">
      <w:pPr>
        <w:ind w:firstLine="567"/>
        <w:jc w:val="both"/>
        <w:rPr>
          <w:b/>
          <w:i/>
        </w:rPr>
      </w:pPr>
    </w:p>
    <w:sectPr w:rsidR="00765FAE" w:rsidRPr="00F21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009"/>
    <w:rsid w:val="0065196A"/>
    <w:rsid w:val="00733828"/>
    <w:rsid w:val="00765FAE"/>
    <w:rsid w:val="00845636"/>
    <w:rsid w:val="00C44AB0"/>
    <w:rsid w:val="00CB3009"/>
    <w:rsid w:val="00DF63E9"/>
    <w:rsid w:val="00F2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B1DDC"/>
  <w15:chartTrackingRefBased/>
  <w15:docId w15:val="{50C245EA-D3F6-40D9-AC9B-CC05191B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uiPriority w:val="99"/>
    <w:locked/>
    <w:rsid w:val="00765FAE"/>
    <w:rPr>
      <w:rFonts w:cs="Times New Roman"/>
      <w:sz w:val="28"/>
      <w:szCs w:val="2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765FAE"/>
    <w:pPr>
      <w:widowControl w:val="0"/>
      <w:shd w:val="clear" w:color="auto" w:fill="FFFFFF"/>
      <w:spacing w:after="0" w:line="278" w:lineRule="exact"/>
      <w:jc w:val="both"/>
    </w:pPr>
    <w:rPr>
      <w:rFonts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Юлия Александровна</dc:creator>
  <cp:keywords/>
  <dc:description/>
  <cp:lastModifiedBy>Михайлова Юлия Александровна</cp:lastModifiedBy>
  <cp:revision>5</cp:revision>
  <dcterms:created xsi:type="dcterms:W3CDTF">2023-11-15T12:45:00Z</dcterms:created>
  <dcterms:modified xsi:type="dcterms:W3CDTF">2023-11-15T13:24:00Z</dcterms:modified>
</cp:coreProperties>
</file>