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7C" w:rsidRDefault="00DC4A7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 w:cs="Times New Roman"/>
          <w:sz w:val="30"/>
          <w:szCs w:val="30"/>
        </w:rPr>
      </w:pPr>
    </w:p>
    <w:p w:rsidR="0047441C" w:rsidRDefault="0047441C" w:rsidP="0047441C">
      <w:pPr>
        <w:shd w:val="clear" w:color="auto" w:fill="FFFFFF"/>
        <w:spacing w:after="0" w:line="280" w:lineRule="exact"/>
        <w:jc w:val="right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Приложение</w:t>
      </w:r>
    </w:p>
    <w:p w:rsidR="0047441C" w:rsidRDefault="0047441C" w:rsidP="0047441C">
      <w:pPr>
        <w:shd w:val="clear" w:color="auto" w:fill="FFFFFF"/>
        <w:spacing w:after="0" w:line="280" w:lineRule="exact"/>
        <w:ind w:left="5103" w:right="-1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к Р</w:t>
      </w:r>
      <w:r w:rsidRP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екомендаци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ям</w:t>
      </w:r>
      <w:r w:rsidRP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по обеспечению соблюдения положений Доктрины национальной продовольственной безопасности Республики Беларусь</w:t>
      </w:r>
    </w:p>
    <w:p w:rsidR="0047441C" w:rsidRPr="0047441C" w:rsidRDefault="0047441C" w:rsidP="0047441C">
      <w:pPr>
        <w:shd w:val="clear" w:color="auto" w:fill="FFFFFF"/>
        <w:spacing w:after="0" w:line="280" w:lineRule="exact"/>
        <w:ind w:left="5103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C4A7C" w:rsidRDefault="00355E8E" w:rsidP="0047441C">
      <w:pPr>
        <w:shd w:val="clear" w:color="auto" w:fill="FFFFFF"/>
        <w:spacing w:after="0" w:line="280" w:lineRule="exact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СПОСОБЫ</w:t>
      </w:r>
    </w:p>
    <w:p w:rsidR="00DC4A7C" w:rsidRDefault="00355E8E" w:rsidP="0047441C">
      <w:pPr>
        <w:shd w:val="clear" w:color="auto" w:fill="FFFFFF"/>
        <w:spacing w:after="0" w:line="280" w:lineRule="exact"/>
        <w:ind w:right="3968"/>
        <w:jc w:val="both"/>
        <w:textAlignment w:val="baseline"/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t>размещения и выкладки товаров отечественного производства</w:t>
      </w:r>
      <w:r>
        <w:rPr>
          <w:rFonts w:ascii="Times New Roman" w:eastAsia="Times New Roman" w:hAnsi="Times New Roman" w:cs="Times New Roman"/>
          <w:b/>
          <w:color w:val="333333"/>
          <w:sz w:val="30"/>
          <w:szCs w:val="30"/>
          <w:lang w:eastAsia="ru-RU"/>
        </w:rPr>
        <w:br/>
        <w:t>в визуально и физически доступных местах, обозначения мест размещения и выкладки товаров отечественного производства</w:t>
      </w:r>
    </w:p>
    <w:p w:rsidR="00DC4A7C" w:rsidRDefault="00DC4A7C">
      <w:pPr>
        <w:shd w:val="clear" w:color="auto" w:fill="FFFFFF"/>
        <w:spacing w:after="0" w:line="280" w:lineRule="exac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Размещение товаров – распределение товаров на площади торгового зала в соответствии с планом помещения.</w:t>
      </w:r>
    </w:p>
    <w:p w:rsidR="00DC4A7C" w:rsidRDefault="00DC4A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Выкладка – способы расположения, укладки и демонстрации товаров в торговом зале на торговом оборудовании.</w:t>
      </w:r>
    </w:p>
    <w:p w:rsidR="00DC4A7C" w:rsidRDefault="00DC4A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Первичная выкладка – расположение товара среди схожих товаров (</w:t>
      </w:r>
      <w:r w:rsid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групп, к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атегорий товар</w:t>
      </w:r>
      <w:r w:rsid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) других производителей или торговых марок на традиционных торговых площадях – полках, витринах. Эта выкладка всегда приоритетна.</w:t>
      </w:r>
    </w:p>
    <w:p w:rsidR="00DC4A7C" w:rsidRDefault="00DC4A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Вторичная выкладка (дополнительные точки продаж) – расположение товара на нетрадиционных торговых площадях (нестандартные конструкции – дисплеи, стойки, корзины, различные «горки» и «пирамиды» из товаров, специальные брендированные стеллажи и др.), которое дублирует выкладку товар</w:t>
      </w:r>
      <w:r w:rsid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в основном месте продажи. Вторичная выкладка производится из одного товара или из товар</w:t>
      </w:r>
      <w:r w:rsidR="0047441C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ов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одного производителя.</w:t>
      </w:r>
    </w:p>
    <w:p w:rsidR="00DC4A7C" w:rsidRDefault="00DC4A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Указанная норма считается выполненной при размещении и выкладке товаров отечественного производства в торговом зале с соблюдением следующих условий:</w:t>
      </w:r>
    </w:p>
    <w:p w:rsidR="00DC4A7C" w:rsidRDefault="00DC4A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ВИЗУАЛЬНО</w:t>
      </w:r>
    </w:p>
    <w:p w:rsidR="00DC4A7C" w:rsidRDefault="00355E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 целом обеспечена обозреваемость товаров отечественного производства, позволяющая показать покупателям весь имеющийся ассортимент товаров отечественного производства (ширина и глубина выкладки);</w:t>
      </w:r>
    </w:p>
    <w:p w:rsidR="00DC4A7C" w:rsidRDefault="00355E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товар должен располагаться так, чтобы покупатель имел возможность его рассмотреть без дополнительных усилий и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приспособлений, все товары отечественного производства должны выкладываться фронтально, лицевой стороной (этикетками и рисунками на упаковке) в сторону, обращенную к покупателю;</w:t>
      </w:r>
    </w:p>
    <w:p w:rsidR="00DC4A7C" w:rsidRDefault="00355E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товар отечественного производства должен иметь достаточный «фейсинг» (определенное количество товаров в одинаковой упаковке, выставляемых на полке), не менее чем аналогичный товар иностранного производства, в том числе товар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 СТМ, расположенный рядом;</w:t>
      </w:r>
    </w:p>
    <w:p w:rsidR="00DC4A7C" w:rsidRDefault="00355E8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выкладка товаров отечественного производства производится способом, позволяющим покупателям визуально выделить указанные товары от иных товаров, и сопровождается информационной надписью «Сделано в Республике Беларусь/Зроблена ў Беларусi» или иными надписями, средствами и способами (POS-материалы, баннеры, воблеры, ленты и др.).</w:t>
      </w: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ФИЗИЧЕСКИ ДОСТУПНЫЕ МЕСТА</w:t>
      </w:r>
    </w:p>
    <w:p w:rsidR="00DC4A7C" w:rsidRDefault="00355E8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товары отечественного производства размещаются и выкладываются в торговом зале таким образом, чтобы обеспечивались свободный проход и доступ к ним покупателей без дополнительных физических усилий;</w:t>
      </w:r>
    </w:p>
    <w:p w:rsidR="00DC4A7C" w:rsidRDefault="00355E8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товары отечественного производства выкладываются в большом количестве (максимальное количество SKU с учетом соблюдения ассортиментного перечня товаров) таким образом, чтобы покупатель мог легко взять их.</w:t>
      </w:r>
    </w:p>
    <w:p w:rsidR="00DC4A7C" w:rsidRDefault="00DC4A7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ВЫКЛАДКА ТОВАРА</w:t>
      </w: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Горизонтальная</w:t>
      </w:r>
    </w:p>
    <w:p w:rsidR="00DC4A7C" w:rsidRDefault="00355E8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тот или иной товар размещается вдоль по всей длине оборудования, на самой нижней полке размещается товар самых больших размеров, товар выкладывается слева направо по уменьшению объема;</w:t>
      </w:r>
    </w:p>
    <w:p w:rsidR="00DC4A7C" w:rsidRDefault="00355E8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уровень расположения товаров отечественного производства на стеллажах: 2 – 3-я полки сверху на уровне глаз и рук покупателей, не ниже 110 ±20 см от пола;</w:t>
      </w:r>
    </w:p>
    <w:p w:rsidR="00DC4A7C" w:rsidRDefault="00355E8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длина выкладки товаров отечественного производства соразмерна длине, занимаемой аналогичными товарами иностранного производства, в том числе товарами СТМ, в случае значительного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(в 3 и более раз) преобладания количества SKU товаров иностранного производства, длина выкладки таких товаров не должна превышать длину выкладки товаров отечественного производства более чем в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  <w:t>2 раза);</w:t>
      </w:r>
    </w:p>
    <w:p w:rsidR="00DC4A7C" w:rsidRDefault="00355E8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при одинаковом количестве SKU товаров отечественного и иностранного производства, в том числе товаров СТМ, не допускается дублирование только последних.</w:t>
      </w: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Вертикальная</w:t>
      </w:r>
    </w:p>
    <w:p w:rsidR="00DC4A7C" w:rsidRDefault="00355E8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однородные товары выкладываются на полках по вертикали. сверху вниз;</w:t>
      </w:r>
    </w:p>
    <w:p w:rsidR="00DC4A7C" w:rsidRDefault="00355E8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ширина выкладки товаров отечественного производства не менее 40–50 см или соразмерна ширине, занимаемой аналогичными товарами иностранного производства, в том числе товарами СТМ (в случае значительного (в 3 и более раз) преобладания количества SKU товаров иностранного производства, ширина выкладки таких товаров не должна превышать ширину выкладки товаров отечественного производства более чем в 2 раза).</w:t>
      </w: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Комбинированная</w:t>
      </w:r>
    </w:p>
    <w:p w:rsidR="00DC4A7C" w:rsidRDefault="00355E8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сочетание горизонтального и вертикального способов выкладки товаров;</w:t>
      </w:r>
    </w:p>
    <w:p w:rsidR="00DC4A7C" w:rsidRDefault="00355E8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уровень расположения товаров отечественного производства на стеллажах: 2 – 3-я полки сверху на уровне глаз и рук покупателей, не ниже 110 ±20 см от пола, ширина выкладки товаров отечественного производства не менее 40-50 см (в случае значительного (в 3 и более раз) преобладания количества SKU товаров иностранного производства, ширина выкладки таких товаров не должна превышать ширину выкладки товаров отечественного производства более чем в 2 раза).</w:t>
      </w:r>
    </w:p>
    <w:p w:rsidR="00DC4A7C" w:rsidRDefault="00DC4A7C">
      <w:pPr>
        <w:shd w:val="clear" w:color="auto" w:fill="FFFFFF"/>
        <w:spacing w:after="0" w:line="240" w:lineRule="auto"/>
        <w:ind w:left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Дисплейная (дополнительная точка продаж)</w:t>
      </w:r>
    </w:p>
    <w:p w:rsidR="00DC4A7C" w:rsidRDefault="00355E8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отдельно стоящий фирменный стенд или стойка, не привязанные к основной точке продажи этого товара;</w:t>
      </w:r>
    </w:p>
    <w:p w:rsidR="00DC4A7C" w:rsidRDefault="00355E8E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максимально доступное размещение фирменного оборудования в центре зала или недалеко от входа, позволяющее покупателям визуально выделить отечественные товары, может сопровождается информационной надписью «Сделано в Республике Беларусь/Зроблена ў Беларусi» или иными надписями, средствами и способами (POS-материалы, баннеры, воблеры, ленты и др.).</w:t>
      </w:r>
    </w:p>
    <w:p w:rsidR="00DC4A7C" w:rsidRDefault="00DC4A7C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Паллетная</w:t>
      </w:r>
    </w:p>
    <w:p w:rsidR="00DC4A7C" w:rsidRDefault="00355E8E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расположение товара одного наименования на паллете и похожей конструкции в одном конкретном месте;</w:t>
      </w:r>
    </w:p>
    <w:p w:rsidR="00DC4A7C" w:rsidRDefault="00355E8E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отечественные товары выделяются визуально крупным ценником и сопровождаются информационной надписью «Сделано в Республике </w:t>
      </w: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lastRenderedPageBreak/>
        <w:t>Беларусь/Зроблена ў Беларусi» или иными надписями, средствами и способами (POS-материалы, баннеры, воблеры, ленты и др.).</w:t>
      </w:r>
    </w:p>
    <w:p w:rsidR="00DC4A7C" w:rsidRDefault="00DC4A7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:rsidR="00DC4A7C" w:rsidRDefault="00355E8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  <w:t>Общая</w:t>
      </w:r>
    </w:p>
    <w:p w:rsidR="00DC4A7C" w:rsidRDefault="00355E8E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 xml:space="preserve">полка (стенд, стойка, паллет и др.) должна быть максимально заполнена отечественным товаром в глубину; </w:t>
      </w:r>
    </w:p>
    <w:p w:rsidR="00DC4A7C" w:rsidRDefault="00355E8E">
      <w:pPr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в случае отсутствия в данной категории товаров отечественного производства, места и (или) полочное пространство заполняются другими товарами по усмотрению субъекта торговли.</w:t>
      </w:r>
    </w:p>
    <w:sectPr w:rsidR="00DC4A7C" w:rsidSect="00DE7BD9">
      <w:headerReference w:type="default" r:id="rId7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25BA" w:rsidRDefault="009A25BA">
      <w:pPr>
        <w:spacing w:after="0" w:line="240" w:lineRule="auto"/>
      </w:pPr>
      <w:r>
        <w:separator/>
      </w:r>
    </w:p>
  </w:endnote>
  <w:endnote w:type="continuationSeparator" w:id="1">
    <w:p w:rsidR="009A25BA" w:rsidRDefault="009A2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25BA" w:rsidRDefault="009A25BA">
      <w:pPr>
        <w:spacing w:after="0" w:line="240" w:lineRule="auto"/>
      </w:pPr>
      <w:r>
        <w:separator/>
      </w:r>
    </w:p>
  </w:footnote>
  <w:footnote w:type="continuationSeparator" w:id="1">
    <w:p w:rsidR="009A25BA" w:rsidRDefault="009A2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A7C" w:rsidRDefault="00DE7BD9">
    <w:pPr>
      <w:pStyle w:val="aa"/>
      <w:jc w:val="center"/>
    </w:pPr>
    <w:r>
      <w:fldChar w:fldCharType="begin"/>
    </w:r>
    <w:r w:rsidR="00355E8E">
      <w:instrText>PAGE   \* MERGEFORMAT</w:instrText>
    </w:r>
    <w:r>
      <w:fldChar w:fldCharType="separate"/>
    </w:r>
    <w:r w:rsidR="008303E4">
      <w:rPr>
        <w:noProof/>
      </w:rPr>
      <w:t>4</w:t>
    </w:r>
    <w:r>
      <w:fldChar w:fldCharType="end"/>
    </w:r>
  </w:p>
  <w:p w:rsidR="00DC4A7C" w:rsidRDefault="00DC4A7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72C8BAE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00000002"/>
    <w:multiLevelType w:val="hybridMultilevel"/>
    <w:tmpl w:val="4A504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0000003"/>
    <w:multiLevelType w:val="multilevel"/>
    <w:tmpl w:val="0C6867B2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00000004"/>
    <w:multiLevelType w:val="multilevel"/>
    <w:tmpl w:val="28F45EAC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00000005"/>
    <w:multiLevelType w:val="hybridMultilevel"/>
    <w:tmpl w:val="521A0B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0000006"/>
    <w:multiLevelType w:val="multilevel"/>
    <w:tmpl w:val="A79A50B4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00000007"/>
    <w:multiLevelType w:val="multilevel"/>
    <w:tmpl w:val="0EBC9618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00000008"/>
    <w:multiLevelType w:val="multilevel"/>
    <w:tmpl w:val="E26E2344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00000009"/>
    <w:multiLevelType w:val="multilevel"/>
    <w:tmpl w:val="2378244E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>
    <w:nsid w:val="0000000A"/>
    <w:multiLevelType w:val="multilevel"/>
    <w:tmpl w:val="AA3680C4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0000000B"/>
    <w:multiLevelType w:val="multilevel"/>
    <w:tmpl w:val="81CAC970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0000000C"/>
    <w:multiLevelType w:val="multilevel"/>
    <w:tmpl w:val="8FAAEA2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000000D"/>
    <w:multiLevelType w:val="multilevel"/>
    <w:tmpl w:val="B8843FB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000000E"/>
    <w:multiLevelType w:val="multilevel"/>
    <w:tmpl w:val="01580F7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000000F"/>
    <w:multiLevelType w:val="multilevel"/>
    <w:tmpl w:val="2B18B51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0000010"/>
    <w:multiLevelType w:val="multilevel"/>
    <w:tmpl w:val="BEB600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1"/>
    <w:multiLevelType w:val="multilevel"/>
    <w:tmpl w:val="7E96C2D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5E5E09"/>
    <w:multiLevelType w:val="multilevel"/>
    <w:tmpl w:val="4F586C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6"/>
  </w:num>
  <w:num w:numId="3">
    <w:abstractNumId w:val="12"/>
  </w:num>
  <w:num w:numId="4">
    <w:abstractNumId w:val="14"/>
  </w:num>
  <w:num w:numId="5">
    <w:abstractNumId w:val="1"/>
  </w:num>
  <w:num w:numId="6">
    <w:abstractNumId w:val="4"/>
  </w:num>
  <w:num w:numId="7">
    <w:abstractNumId w:val="11"/>
  </w:num>
  <w:num w:numId="8">
    <w:abstractNumId w:val="13"/>
  </w:num>
  <w:num w:numId="9">
    <w:abstractNumId w:val="17"/>
  </w:num>
  <w:num w:numId="10">
    <w:abstractNumId w:val="15"/>
  </w:num>
  <w:num w:numId="11">
    <w:abstractNumId w:val="7"/>
  </w:num>
  <w:num w:numId="12">
    <w:abstractNumId w:val="3"/>
  </w:num>
  <w:num w:numId="13">
    <w:abstractNumId w:val="8"/>
  </w:num>
  <w:num w:numId="14">
    <w:abstractNumId w:val="0"/>
  </w:num>
  <w:num w:numId="15">
    <w:abstractNumId w:val="2"/>
  </w:num>
  <w:num w:numId="16">
    <w:abstractNumId w:val="9"/>
  </w:num>
  <w:num w:numId="17">
    <w:abstractNumId w:val="5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4A7C"/>
    <w:rsid w:val="00294210"/>
    <w:rsid w:val="00355E8E"/>
    <w:rsid w:val="0047441C"/>
    <w:rsid w:val="008303E4"/>
    <w:rsid w:val="009A25BA"/>
    <w:rsid w:val="00DC4A7C"/>
    <w:rsid w:val="00DE7B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E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DE7BD9"/>
    <w:rPr>
      <w:color w:val="0000FF"/>
      <w:u w:val="single"/>
    </w:rPr>
  </w:style>
  <w:style w:type="character" w:styleId="a5">
    <w:name w:val="Strong"/>
    <w:basedOn w:val="a0"/>
    <w:uiPriority w:val="22"/>
    <w:qFormat/>
    <w:rsid w:val="00DE7BD9"/>
    <w:rPr>
      <w:b/>
      <w:bCs/>
    </w:rPr>
  </w:style>
  <w:style w:type="paragraph" w:styleId="a6">
    <w:name w:val="List Paragraph"/>
    <w:basedOn w:val="a"/>
    <w:uiPriority w:val="34"/>
    <w:qFormat/>
    <w:rsid w:val="00DE7BD9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DE7BD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10">
    <w:name w:val="Стиль1 Знак"/>
    <w:basedOn w:val="a0"/>
    <w:link w:val="1"/>
    <w:rsid w:val="00DE7BD9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customStyle="1" w:styleId="ConsPlusNormal">
    <w:name w:val="ConsPlusNormal"/>
    <w:rsid w:val="00DE7BD9"/>
    <w:pPr>
      <w:widowControl w:val="0"/>
      <w:autoSpaceDE w:val="0"/>
      <w:autoSpaceDN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7">
    <w:name w:val="Revision"/>
    <w:uiPriority w:val="99"/>
    <w:rsid w:val="00DE7BD9"/>
    <w:pPr>
      <w:spacing w:after="0" w:line="240" w:lineRule="auto"/>
    </w:pPr>
  </w:style>
  <w:style w:type="paragraph" w:styleId="a8">
    <w:name w:val="Balloon Text"/>
    <w:basedOn w:val="a"/>
    <w:link w:val="a9"/>
    <w:uiPriority w:val="99"/>
    <w:rsid w:val="00DE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DE7BD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DE7B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E7BD9"/>
  </w:style>
  <w:style w:type="paragraph" w:styleId="ac">
    <w:name w:val="footer"/>
    <w:basedOn w:val="a"/>
    <w:link w:val="ad"/>
    <w:uiPriority w:val="99"/>
    <w:rsid w:val="00DE7BD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E7BD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4987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 Наталья Викторовна</dc:creator>
  <cp:lastModifiedBy>RIK</cp:lastModifiedBy>
  <cp:revision>2</cp:revision>
  <cp:lastPrinted>2022-03-11T09:13:00Z</cp:lastPrinted>
  <dcterms:created xsi:type="dcterms:W3CDTF">2023-12-18T08:03:00Z</dcterms:created>
  <dcterms:modified xsi:type="dcterms:W3CDTF">2023-12-18T08:03:00Z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e5e4f2b0e8d5472cb12f3a13e88a109b</vt:lpwstr>
  </property>
</Properties>
</file>