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0B" w:rsidRDefault="00501277" w:rsidP="00D4740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promo"/>
          <w:color w:val="FF0000"/>
          <w:sz w:val="30"/>
          <w:szCs w:val="30"/>
        </w:rPr>
      </w:pPr>
      <w:r w:rsidRPr="00501277">
        <w:rPr>
          <w:rStyle w:val="promo"/>
          <w:color w:val="FF0000"/>
          <w:sz w:val="30"/>
          <w:szCs w:val="30"/>
        </w:rPr>
        <w:t>10 ПРАВИЛ ПОВЕДЕНИЯ В ЖАРУ</w:t>
      </w:r>
      <w:r w:rsidR="00D4740B">
        <w:rPr>
          <w:rStyle w:val="promo"/>
          <w:color w:val="FF0000"/>
          <w:sz w:val="30"/>
          <w:szCs w:val="30"/>
        </w:rPr>
        <w:t>,</w:t>
      </w:r>
      <w:bookmarkStart w:id="0" w:name="_GoBack"/>
      <w:bookmarkEnd w:id="0"/>
    </w:p>
    <w:p w:rsidR="00501277" w:rsidRPr="00501277" w:rsidRDefault="00D4740B" w:rsidP="00D4740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promo"/>
          <w:color w:val="FF0000"/>
          <w:sz w:val="30"/>
          <w:szCs w:val="30"/>
        </w:rPr>
      </w:pPr>
      <w:r>
        <w:rPr>
          <w:rStyle w:val="promo"/>
          <w:color w:val="FF0000"/>
          <w:sz w:val="30"/>
          <w:szCs w:val="30"/>
        </w:rPr>
        <w:t xml:space="preserve"> КОТОРЫЕ НЕОБХОДИМО СОБЛЮДАТЬ!</w:t>
      </w:r>
      <w:r w:rsidRPr="00D4740B">
        <w:t xml:space="preserve"> </w:t>
      </w:r>
    </w:p>
    <w:p w:rsidR="00501277" w:rsidRPr="00BF6EA2" w:rsidRDefault="00D4740B" w:rsidP="00BF6E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92BD43" wp14:editId="4873ABE6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845560" cy="2553970"/>
            <wp:effectExtent l="0" t="0" r="2540" b="0"/>
            <wp:wrapTight wrapText="bothSides">
              <wp:wrapPolygon edited="0">
                <wp:start x="428" y="0"/>
                <wp:lineTo x="0" y="322"/>
                <wp:lineTo x="0" y="20945"/>
                <wp:lineTo x="214" y="21428"/>
                <wp:lineTo x="428" y="21428"/>
                <wp:lineTo x="21079" y="21428"/>
                <wp:lineTo x="21293" y="21428"/>
                <wp:lineTo x="21507" y="20945"/>
                <wp:lineTo x="21507" y="322"/>
                <wp:lineTo x="21079" y="0"/>
                <wp:lineTo x="428" y="0"/>
              </wp:wrapPolygon>
            </wp:wrapTight>
            <wp:docPr id="5" name="Рисунок 5" descr="https://taganrogprav.ru/wp-content/uploads/2021/08/1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aganrogprav.ru/wp-content/uploads/2021/08/111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553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01277" w:rsidRPr="00BF6EA2">
        <w:rPr>
          <w:rStyle w:val="promo"/>
          <w:sz w:val="28"/>
          <w:szCs w:val="28"/>
        </w:rPr>
        <w:t>Жаркая погода – большая нагрузка для тех, кто еще не готов или не может адаптироваться к высоким летним температурам, в первую очередь для детей (особенно до четырех лет) и людей в возрасте, у которых снижены адаптационные возможности организма, в том числе терморегуляция.</w:t>
      </w:r>
    </w:p>
    <w:p w:rsidR="00501277" w:rsidRPr="00BF6EA2" w:rsidRDefault="00501277" w:rsidP="00BF6E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EA2">
        <w:rPr>
          <w:sz w:val="28"/>
          <w:szCs w:val="28"/>
        </w:rPr>
        <w:t>В дни, когда температура воздуха приближается к высоким значениям, многие чувствуют себя без сил, мечтая о прохладе и теньке. Жаркая погода не только вызывает дискомфорт, но и представляет опасность для здоровья. Она может стать причиной обострения хронических заболеваний, привести к перегреву организма и резкому ухудшению здоровья, обезвоживанию, а также повышает риск солнечного и </w:t>
      </w:r>
      <w:hyperlink r:id="rId6" w:history="1">
        <w:r w:rsidRPr="00BF6EA2">
          <w:rPr>
            <w:rStyle w:val="a4"/>
            <w:color w:val="auto"/>
            <w:sz w:val="28"/>
            <w:szCs w:val="28"/>
            <w:u w:val="none"/>
          </w:rPr>
          <w:t>теплового удара</w:t>
        </w:r>
      </w:hyperlink>
      <w:r w:rsidRPr="00BF6EA2">
        <w:rPr>
          <w:sz w:val="28"/>
          <w:szCs w:val="28"/>
        </w:rPr>
        <w:t>. Длительное пребывание под жарким летним солнцем может спровоцировать обострение ишемической болезни сердца, </w:t>
      </w:r>
      <w:hyperlink r:id="rId7" w:history="1">
        <w:r w:rsidRPr="00BF6EA2">
          <w:rPr>
            <w:rStyle w:val="a4"/>
            <w:color w:val="auto"/>
            <w:sz w:val="28"/>
            <w:szCs w:val="28"/>
            <w:u w:val="none"/>
          </w:rPr>
          <w:t>артериальной гипертензии</w:t>
        </w:r>
      </w:hyperlink>
      <w:r w:rsidRPr="00BF6EA2">
        <w:rPr>
          <w:sz w:val="28"/>
          <w:szCs w:val="28"/>
        </w:rPr>
        <w:t>.</w:t>
      </w:r>
    </w:p>
    <w:p w:rsidR="00501277" w:rsidRPr="00BF6EA2" w:rsidRDefault="00501277" w:rsidP="00501277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F6EA2">
        <w:rPr>
          <w:sz w:val="28"/>
          <w:szCs w:val="28"/>
        </w:rPr>
        <w:t>Чтобы</w:t>
      </w:r>
      <w:r w:rsidRPr="00BF6EA2">
        <w:rPr>
          <w:sz w:val="28"/>
          <w:szCs w:val="28"/>
        </w:rPr>
        <w:t xml:space="preserve"> избежать негативных последствий жаркой погоды,</w:t>
      </w:r>
      <w:r w:rsidRPr="00BF6EA2">
        <w:rPr>
          <w:sz w:val="28"/>
          <w:szCs w:val="28"/>
        </w:rPr>
        <w:t xml:space="preserve"> необходимо соблюдать несколько правил:</w:t>
      </w:r>
      <w:r w:rsidRPr="00BF6EA2">
        <w:rPr>
          <w:sz w:val="28"/>
          <w:szCs w:val="28"/>
        </w:rPr>
        <w:t xml:space="preserve"> 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1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сократить время пребывания под прямыми солнечными лучами. Не забывайте про головной убор. Можно воспользоваться зонтиком.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предстоит работа на приусадебном участке, то выполнять ее стоит не позднее 11 утра, причем время от времени делать небольшие перерывы. Вместе с тем, если у вас появилось чувство тяжести в области сердца, перед глазами закружились «мушки» – работу следует немедленно прекратить.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2</w:t>
      </w:r>
    </w:p>
    <w:p w:rsidR="00501277" w:rsidRPr="00501277" w:rsidRDefault="00D4740B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A57B39" wp14:editId="6E750D4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438400" cy="1671955"/>
            <wp:effectExtent l="0" t="0" r="0" b="4445"/>
            <wp:wrapTight wrapText="bothSides">
              <wp:wrapPolygon edited="0">
                <wp:start x="675" y="0"/>
                <wp:lineTo x="0" y="492"/>
                <wp:lineTo x="0" y="21165"/>
                <wp:lineTo x="675" y="21411"/>
                <wp:lineTo x="20756" y="21411"/>
                <wp:lineTo x="21431" y="21165"/>
                <wp:lineTo x="21431" y="492"/>
                <wp:lineTo x="20756" y="0"/>
                <wp:lineTo x="675" y="0"/>
              </wp:wrapPolygon>
            </wp:wrapTight>
            <wp:docPr id="6" name="Рисунок 6" descr="https://fb.ru/media/i/2/4/4/2/2/5/6/i/244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b.ru/media/i/2/4/4/2/2/5/6/i/2442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1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01277"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Температуру на кондиционере желательно устанавливать не меньше +23…25 °С. Если помещение не оборудовано кондиционером, то воздух можно охладить следующим способом: перед вентилятором поставить емкость с водой, которая, испаряясь под потоком воздуха, на 2–3 градуса снизит температуру в помещении.</w:t>
      </w:r>
      <w:r w:rsidRPr="00D4740B">
        <w:t xml:space="preserve"> 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E7E424E" wp14:editId="4CC2ABE3">
            <wp:simplePos x="0" y="0"/>
            <wp:positionH relativeFrom="column">
              <wp:posOffset>-184785</wp:posOffset>
            </wp:positionH>
            <wp:positionV relativeFrom="paragraph">
              <wp:posOffset>4007</wp:posOffset>
            </wp:positionV>
            <wp:extent cx="2376496" cy="1438275"/>
            <wp:effectExtent l="0" t="0" r="5080" b="0"/>
            <wp:wrapTight wrapText="bothSides">
              <wp:wrapPolygon edited="0">
                <wp:start x="693" y="0"/>
                <wp:lineTo x="0" y="572"/>
                <wp:lineTo x="0" y="20885"/>
                <wp:lineTo x="693" y="21171"/>
                <wp:lineTo x="20780" y="21171"/>
                <wp:lineTo x="21473" y="20885"/>
                <wp:lineTo x="21473" y="572"/>
                <wp:lineTo x="20780" y="0"/>
                <wp:lineTo x="693" y="0"/>
              </wp:wrapPolygon>
            </wp:wrapTight>
            <wp:docPr id="4" name="Рисунок 4" descr="обильное пи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ильное пить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96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012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3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жаркие дни надо пить много жидкости. На улицу не забудьте взять с собой бутылку с водой. Для того чтобы не допустить обезвоживания организма, следует выпивать от 1,5 до 3 литров в день. Чем же лучше утолить жажду? Ледяная вода в таких случаях не самый лучший выбор: она долго задерживается в желудке и минеральные вещества, содержащиеся в ней, не могут напитать клетки организма. Помимо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 холодные напитки провоцируют повышенное потоотделение. Поэтому выбор за охлажденной водой. Если вы предпочитаете соки, то их лучше употреблять, предварительно разбавив.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утоляют жажду кефир и питьевой йогурт, горячий зеленый чай (без сахара), а также морс, компот из сухофруктов. Полезно и вкусно.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пить не стоит, так это алкоголь, в том числе холодное пиво, а также газированные напитки. Они не утоляют жажду.</w:t>
      </w:r>
    </w:p>
    <w:p w:rsidR="00501277" w:rsidRPr="00501277" w:rsidRDefault="00501277" w:rsidP="00501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501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чтобы все напитки, которые вы пьете, не были холодными. В жару значительно вырастает вероятность заболеть ОРИ и ангиной</w:t>
      </w:r>
      <w:r w:rsidRPr="00501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4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в жаркие дни выбирайте из натуральных и легких тканей, желательно светлого цвета. Вместе с тем, когда температура воздуха поднимается выше +28 °С без особой на то необходимости, на улицу лучше не выходить. Особенно когда солнце самое агрессивное – с 11 до 17 часов.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Правило № 5</w:t>
      </w:r>
    </w:p>
    <w:p w:rsidR="00501277" w:rsidRPr="00501277" w:rsidRDefault="00501277" w:rsidP="0050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noProof/>
          <w:color w:val="424242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F580333" wp14:editId="3E7F6809">
            <wp:simplePos x="0" y="0"/>
            <wp:positionH relativeFrom="margin">
              <wp:align>right</wp:align>
            </wp:positionH>
            <wp:positionV relativeFrom="paragraph">
              <wp:posOffset>410845</wp:posOffset>
            </wp:positionV>
            <wp:extent cx="2647950" cy="1323975"/>
            <wp:effectExtent l="0" t="0" r="0" b="9525"/>
            <wp:wrapTight wrapText="bothSides">
              <wp:wrapPolygon edited="0">
                <wp:start x="622" y="0"/>
                <wp:lineTo x="0" y="622"/>
                <wp:lineTo x="0" y="20512"/>
                <wp:lineTo x="311" y="21445"/>
                <wp:lineTo x="622" y="21445"/>
                <wp:lineTo x="20823" y="21445"/>
                <wp:lineTo x="21134" y="21445"/>
                <wp:lineTo x="21445" y="20512"/>
                <wp:lineTo x="21445" y="622"/>
                <wp:lineTo x="20823" y="0"/>
                <wp:lineTo x="622" y="0"/>
              </wp:wrapPolygon>
            </wp:wrapTight>
            <wp:docPr id="3" name="Рисунок 3" descr="ж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а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самый пик жары не стоит истязать себя физической нагрузкой. Как пояснил специалист, во время жары сосуды, которые находятся в коже, расширяются, пульс и дыхание учащаются. Нередко снижается артериальное давление. Но основным механизмом терморегуляции организма является потоотделение, которое значительно увеличивается при перегреве. Например, при температуре воздуха до +30 °С и выше потоотделение увеличивается в 4–5 раз. В жаркий день </w:t>
      </w:r>
      <w:proofErr w:type="spellStart"/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влагопотеря</w:t>
      </w:r>
      <w:proofErr w:type="spellEnd"/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средней физической нагрузке на воздухе составляет от 2 до 6 л. А это уже чревато обезвоживанием.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6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такую погоду ничто не заменит</w:t>
      </w: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от контрастного душа. Если не получается принимать в течение дня, не откажите себе в таком удовольствии утром и вечером.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7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страдает артериальной гипертензией очень важно в жару контролировать свой уровень </w:t>
      </w:r>
      <w:hyperlink r:id="rId11" w:history="1">
        <w:r w:rsidRPr="0050127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артериального давления</w:t>
        </w:r>
      </w:hyperlink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Хорошо, если человек </w:t>
      </w: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может сам почувствовать изменение давления. Но лучше иметь при себе </w:t>
      </w:r>
      <w:r w:rsidR="00D474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7A0A192" wp14:editId="7863455D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2356485" cy="1572895"/>
            <wp:effectExtent l="0" t="0" r="5715" b="8255"/>
            <wp:wrapTight wrapText="bothSides">
              <wp:wrapPolygon edited="0">
                <wp:start x="698" y="0"/>
                <wp:lineTo x="0" y="523"/>
                <wp:lineTo x="0" y="20929"/>
                <wp:lineTo x="524" y="21452"/>
                <wp:lineTo x="698" y="21452"/>
                <wp:lineTo x="20779" y="21452"/>
                <wp:lineTo x="20954" y="21452"/>
                <wp:lineTo x="21478" y="20929"/>
                <wp:lineTo x="21478" y="523"/>
                <wp:lineTo x="20779" y="0"/>
                <wp:lineTo x="698" y="0"/>
              </wp:wrapPolygon>
            </wp:wrapTight>
            <wp:docPr id="7" name="Рисунок 7" descr="https://pbs.twimg.com/media/Egh6qNcUYAAdlCL?format=jpg&amp;name=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bs.twimg.com/media/Egh6qNcUYAAdlCL?format=jpg&amp;name=4096x409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7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тонометр. Дело в том, что в данной ситуации самая большая опасность – переменчивость.</w:t>
      </w:r>
      <w:r w:rsidR="00D4740B" w:rsidRPr="00D4740B">
        <w:t xml:space="preserve"> 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501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артериального давления в момент перепада температур может или повыситься, или же на фоне постоянного приема лекарственных средств, наоборот, упасть. Такой эффект может произойти, например, если организм обезвожен.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8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покупайте продукты у уличных торговцев. Жара – благоприятные условия для размножения бактерий, что может привести к тяжелым последствиям.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№ 9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пища должна быть легкой: овощи, фрукты, отварная или тушеная рыба, курица, холодные супы и окрошки, холодный борщ или свекольник. Поменьше ешьте жирных, жареных, копченых и сладких блюд, горячих супов. На десерт можно выбрать ягоды.</w:t>
      </w:r>
    </w:p>
    <w:p w:rsidR="00501277" w:rsidRPr="00501277" w:rsidRDefault="00501277" w:rsidP="00BF6EA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E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№ 10</w:t>
      </w:r>
    </w:p>
    <w:p w:rsidR="00501277" w:rsidRDefault="00501277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летние жаркие дни людей манят водоемы. Но и здесь есть свои нюансы. Помимо общепринятых правил поведения на воде не стоит забывать, что купаться лучше утром или вечером. Причем температура воды должна быть не ниже +17…19 °С (в более холодной находиться опасно).</w:t>
      </w:r>
    </w:p>
    <w:p w:rsidR="00D4740B" w:rsidRDefault="00D4740B" w:rsidP="00BF6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40B" w:rsidRPr="00D4740B" w:rsidRDefault="00D4740B" w:rsidP="00D4740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47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нструктор-</w:t>
      </w:r>
      <w:proofErr w:type="spellStart"/>
      <w:r w:rsidRPr="00D47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валеолог</w:t>
      </w:r>
      <w:proofErr w:type="spellEnd"/>
      <w:r w:rsidRPr="00D47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4740B" w:rsidRPr="00D4740B" w:rsidRDefault="00D4740B" w:rsidP="00D4740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 «Городокский РЦГЭ»</w:t>
      </w:r>
    </w:p>
    <w:p w:rsidR="00D4740B" w:rsidRPr="00501277" w:rsidRDefault="00D4740B" w:rsidP="00D4740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47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М.Н.Полянская</w:t>
      </w:r>
      <w:proofErr w:type="spellEnd"/>
    </w:p>
    <w:sectPr w:rsidR="00D4740B" w:rsidRPr="0050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716A7"/>
    <w:multiLevelType w:val="multilevel"/>
    <w:tmpl w:val="613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A2"/>
    <w:rsid w:val="00501277"/>
    <w:rsid w:val="005B78CE"/>
    <w:rsid w:val="006D0975"/>
    <w:rsid w:val="00BF6EA2"/>
    <w:rsid w:val="00C966A2"/>
    <w:rsid w:val="00D4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3CA54-5B78-4D97-9BD1-C25F7112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1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1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">
    <w:name w:val="promo"/>
    <w:basedOn w:val="a0"/>
    <w:rsid w:val="00501277"/>
  </w:style>
  <w:style w:type="character" w:styleId="a4">
    <w:name w:val="Hyperlink"/>
    <w:basedOn w:val="a0"/>
    <w:uiPriority w:val="99"/>
    <w:semiHidden/>
    <w:unhideWhenUsed/>
    <w:rsid w:val="00501277"/>
    <w:rPr>
      <w:color w:val="0000FF"/>
      <w:u w:val="single"/>
    </w:rPr>
  </w:style>
  <w:style w:type="character" w:styleId="a5">
    <w:name w:val="Strong"/>
    <w:basedOn w:val="a0"/>
    <w:uiPriority w:val="22"/>
    <w:qFormat/>
    <w:rsid w:val="005012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01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501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33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9080">
                  <w:marLeft w:val="0"/>
                  <w:marRight w:val="0"/>
                  <w:marTop w:val="300"/>
                  <w:marBottom w:val="450"/>
                  <w:divBdr>
                    <w:top w:val="single" w:sz="6" w:space="23" w:color="E9E9E9"/>
                    <w:left w:val="single" w:sz="6" w:space="23" w:color="E9E9E9"/>
                    <w:bottom w:val="single" w:sz="6" w:space="23" w:color="E9E9E9"/>
                    <w:right w:val="single" w:sz="6" w:space="23" w:color="E9E9E9"/>
                  </w:divBdr>
                  <w:divsChild>
                    <w:div w:id="15298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16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36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376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84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4142">
                  <w:marLeft w:val="0"/>
                  <w:marRight w:val="0"/>
                  <w:marTop w:val="300"/>
                  <w:marBottom w:val="450"/>
                  <w:divBdr>
                    <w:top w:val="single" w:sz="6" w:space="23" w:color="E9E9E9"/>
                    <w:left w:val="single" w:sz="6" w:space="23" w:color="E9E9E9"/>
                    <w:bottom w:val="single" w:sz="6" w:space="23" w:color="E9E9E9"/>
                    <w:right w:val="single" w:sz="6" w:space="23" w:color="E9E9E9"/>
                  </w:divBdr>
                  <w:divsChild>
                    <w:div w:id="20434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15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835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health.by/esli-tonometr-zashkalivaet-pervaya-pomoshh-pri-gipertonicheskom-krize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health.by/skoraya-pomoshh-rebenku-solnechnye-ozhogi-i-teplovoj-udar/" TargetMode="External"/><Relationship Id="rId11" Type="http://schemas.openxmlformats.org/officeDocument/2006/relationships/hyperlink" Target="https://24health.by/vysokoe-davlenie-ili-chto-nado-znat-ob-arterialnoj-gipertenzii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2022-06-28T05:47:00Z</dcterms:created>
  <dcterms:modified xsi:type="dcterms:W3CDTF">2022-06-28T06:39:00Z</dcterms:modified>
</cp:coreProperties>
</file>