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D8" w:rsidRDefault="00E237BB" w:rsidP="00E237BB">
      <w:pPr>
        <w:jc w:val="center"/>
        <w:rPr>
          <w:b/>
          <w:sz w:val="32"/>
          <w:szCs w:val="32"/>
        </w:rPr>
      </w:pPr>
      <w:r w:rsidRPr="00E237BB">
        <w:rPr>
          <w:b/>
          <w:sz w:val="32"/>
          <w:szCs w:val="32"/>
        </w:rPr>
        <w:t>ПЕРЕНЕСЕНЫ СРОКИ ПРОСЛЕЖИВАЕМОСТИ И МАРКИРОВКИ ТОВАРОВ</w:t>
      </w:r>
    </w:p>
    <w:p w:rsidR="00E237BB" w:rsidRDefault="00E237BB" w:rsidP="00E237BB">
      <w:pPr>
        <w:jc w:val="center"/>
        <w:rPr>
          <w:b/>
          <w:sz w:val="32"/>
          <w:szCs w:val="32"/>
        </w:rPr>
      </w:pPr>
    </w:p>
    <w:p w:rsidR="00E237BB" w:rsidRDefault="00E237BB" w:rsidP="00E237B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Министерство по налогам и сборам информирует, что Советом Министров Республики Беларусь 25 ноября 2024 года принято постановление №877, предусматривающее перенос с 1 декабря 2024 года на 1 октября 2025 года сроков введения:</w:t>
      </w:r>
    </w:p>
    <w:p w:rsidR="00E237BB" w:rsidRDefault="00E237BB" w:rsidP="00E237B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proofErr w:type="spellStart"/>
      <w:r>
        <w:rPr>
          <w:b/>
          <w:sz w:val="32"/>
          <w:szCs w:val="32"/>
        </w:rPr>
        <w:t>прослеживаемости</w:t>
      </w:r>
      <w:proofErr w:type="spellEnd"/>
      <w:r>
        <w:rPr>
          <w:b/>
          <w:sz w:val="32"/>
          <w:szCs w:val="32"/>
        </w:rPr>
        <w:t xml:space="preserve"> отдельных групп товаров – макаронные изделия, крупы, молочная продукция, кондитерские изделия, шоколад, чай, кофе, обувь, бытовая техника, дрели электрические, моющие средства;</w:t>
      </w:r>
    </w:p>
    <w:p w:rsidR="00E237BB" w:rsidRDefault="00E237BB" w:rsidP="00E237B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- маркировки средствами идентификации в отношении безалкогольных напитков, соков, мобильных телефонов, ноутбуков.</w:t>
      </w:r>
    </w:p>
    <w:p w:rsidR="00E237BB" w:rsidRPr="00E237BB" w:rsidRDefault="00E237BB" w:rsidP="00E237BB">
      <w:pPr>
        <w:jc w:val="both"/>
        <w:rPr>
          <w:b/>
          <w:sz w:val="32"/>
          <w:szCs w:val="32"/>
        </w:rPr>
      </w:pPr>
      <w:bookmarkStart w:id="0" w:name="_GoBack"/>
      <w:bookmarkEnd w:id="0"/>
    </w:p>
    <w:sectPr w:rsidR="00E237BB" w:rsidRPr="00E23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C"/>
    <w:rsid w:val="004E2E8C"/>
    <w:rsid w:val="00D271D8"/>
    <w:rsid w:val="00E2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CD4E"/>
  <w15:chartTrackingRefBased/>
  <w15:docId w15:val="{0FB1F42C-97B4-43B5-814D-45E87050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Александровна</dc:creator>
  <cp:keywords/>
  <dc:description/>
  <cp:lastModifiedBy>Михайлова Юлия Александровна</cp:lastModifiedBy>
  <cp:revision>2</cp:revision>
  <dcterms:created xsi:type="dcterms:W3CDTF">2024-11-27T09:11:00Z</dcterms:created>
  <dcterms:modified xsi:type="dcterms:W3CDTF">2024-11-27T09:16:00Z</dcterms:modified>
</cp:coreProperties>
</file>