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0B" w:rsidRPr="00B22D0B" w:rsidRDefault="00B22D0B" w:rsidP="00B22D0B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21212"/>
          <w:kern w:val="36"/>
          <w:sz w:val="28"/>
          <w:szCs w:val="28"/>
          <w:lang w:eastAsia="ru-RU"/>
        </w:rPr>
      </w:pPr>
      <w:r w:rsidRPr="00B22D0B">
        <w:rPr>
          <w:rFonts w:ascii="Arial" w:eastAsia="Times New Roman" w:hAnsi="Arial" w:cs="Arial"/>
          <w:b/>
          <w:bCs/>
          <w:color w:val="121212"/>
          <w:kern w:val="36"/>
          <w:sz w:val="28"/>
          <w:szCs w:val="28"/>
          <w:lang w:eastAsia="ru-RU"/>
        </w:rPr>
        <w:t>Заключение трудового договора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Согласно общим нормам ТК заключение трудового договора допускается с лицами, достигшими 16 лет (статьи 21, 272 ТК).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Вместе с тем установлен нижний предел возраста работника – не менее 14 лет. С таким лицом (в возрасте с 14 до 16 лет) заключение трудового договора допустимо только</w:t>
      </w:r>
      <w:r w:rsidRPr="00B22D0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 при наличии письменного согласия </w:t>
      </w: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одного из его родителей (усыновителей (</w:t>
      </w:r>
      <w:proofErr w:type="spellStart"/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удочерителей</w:t>
      </w:r>
      <w:proofErr w:type="spellEnd"/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), попечителей). Другим условием заключения трудового договора с работником данной возрастной категории является выполнение </w:t>
      </w:r>
      <w:r w:rsidRPr="00B22D0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легкой работы</w:t>
      </w: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или занятия профессиональным спортом, которые не должны быть вредными для его здоровья и развития, а также не препятствовать получению общего среднего, профессионально-технического и среднего специального образования.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Перечень легких видов работ, которые могут выполнять лица в возрасте от четырнадцати до шестнадцати лет, утвержден постановлением Министерства труда и социальной защиты Республики Беларусь от 15.10.2010 № 144.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Трудовые договоры, заключенные </w:t>
      </w:r>
      <w:r w:rsidRPr="00B22D0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с лицами моложе 14 лет</w:t>
      </w: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, а также с лицом, с лицом в возрасте от четырнадцати до шестнадцати лет, но </w:t>
      </w:r>
      <w:r w:rsidRPr="00B22D0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без письменного согласия</w:t>
      </w: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одного из родителей (усыновителя (</w:t>
      </w:r>
      <w:proofErr w:type="spellStart"/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удочерителя</w:t>
      </w:r>
      <w:proofErr w:type="spellEnd"/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), попечителя) признаются </w:t>
      </w:r>
      <w:r w:rsidRPr="00B22D0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недействительными</w:t>
      </w: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(статья 22 ТК).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Несовершеннолетние работники в трудовых правоотношениях приравниваются в правах к совершеннолетним, а в области охраны труда, рабочего времени, отпусков и некоторых других условий труда пользуются гарантиями, установленными ТК, иными актами законодательства, коллективными договорами, соглашениями (статья 273 ТК).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Прием на работу лиц </w:t>
      </w:r>
      <w:r w:rsidRPr="00B22D0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моложе восемнадцати лет</w:t>
      </w: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возможен только </w:t>
      </w:r>
      <w:r w:rsidRPr="00B22D0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после</w:t>
      </w: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предварительного </w:t>
      </w:r>
      <w:r w:rsidRPr="00B22D0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медицинского осмотра</w:t>
      </w: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. В дальнейшем, до достижения восемнадцати лет, они также ежегодно подлежат обязательному медицинскому осмотру, который проводится в рабочее время с сохранением среднего заработка (статья 275 ТК).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При заключении трудового договора с несовершеннолетними наниматель </w:t>
      </w:r>
      <w:r w:rsidRPr="00B22D0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не вправе</w:t>
      </w: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устанавливать им </w:t>
      </w:r>
      <w:r w:rsidRPr="00B22D0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предварительное испытание </w:t>
      </w: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(статья 28 ТК).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Лицам моложе 18 лет запрещена работа по совместительству (статья 348 ТК).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Законодательством запрещено применять труд несовершеннолетних на тяжелых работах и на работах с вредными и (или) опасными условиями труда, на подземных и горных работах (ст. 274 ТК). Список работ, на которых запрещается применение труда лиц моложе восемнадцати лет, установлен постановлением Министерства труда и социальной защиты Республики Беларусь 27.06.2013 № 67.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Запрещаются подъем и перемещение несовершеннолетними тяжестей вручную, превышающих установленные для них предельные нормы. Предельные нормы подъема и перемещения несовершеннолетними тяжестей вручную установлены постановлением Министерства здравоохранения Республики Беларусь от 13 октября 2010 № 134.</w:t>
      </w:r>
    </w:p>
    <w:p w:rsidR="00B22D0B" w:rsidRPr="00B22D0B" w:rsidRDefault="00B22D0B" w:rsidP="00B22D0B">
      <w:pPr>
        <w:shd w:val="clear" w:color="auto" w:fill="FFFFFF"/>
        <w:spacing w:after="100" w:afterAutospacing="1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121212"/>
          <w:kern w:val="36"/>
          <w:sz w:val="28"/>
          <w:szCs w:val="28"/>
          <w:lang w:eastAsia="ru-RU"/>
        </w:rPr>
      </w:pPr>
      <w:r w:rsidRPr="00B22D0B">
        <w:rPr>
          <w:rFonts w:ascii="Arial" w:eastAsia="Times New Roman" w:hAnsi="Arial" w:cs="Arial"/>
          <w:b/>
          <w:bCs/>
          <w:color w:val="121212"/>
          <w:kern w:val="36"/>
          <w:sz w:val="28"/>
          <w:szCs w:val="28"/>
          <w:lang w:eastAsia="ru-RU"/>
        </w:rPr>
        <w:t>Трудовой отпуск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Продолжительность трудового отпуска несовершеннолетних составляет 30 календарных дней (постановление Совета Министров Республики Беларусь от 24.01.2008 № 100).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В случае реализации несовершеннолетним права на трудовой отпуск после достижения 18 лет продолжительность данного отпуска определяется </w:t>
      </w: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lastRenderedPageBreak/>
        <w:t>пропорционально отработанному времени до и после наступления совершеннолетия.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По общему правилу за первый рабочий год трудовые отпуска (основной и дополнительный) предоставляются работникам не ранее чем через шесть месяцев работы у нанимателя. Для несовершеннолетних работников установлено исключение: по желанию несовершеннолетних работников наниматель </w:t>
      </w:r>
      <w:r w:rsidRPr="00B22D0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обязан</w:t>
      </w: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предоставить им трудовой отпуск </w:t>
      </w:r>
      <w:r w:rsidRPr="00B22D0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до истечения шести месяцев</w:t>
      </w: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работы в первом рабочем году (статья 166 ТК).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proofErr w:type="gramStart"/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Планирование в</w:t>
      </w:r>
      <w:r w:rsidRPr="00B22D0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 графике трудовых отпусков</w:t>
      </w: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, предоставление трудовых отпусков работникам моложе 18 лет производится </w:t>
      </w:r>
      <w:r w:rsidRPr="00B22D0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 летнее или по их желанию в любое другое удобное время года</w:t>
      </w: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(статьи 168 и 277 ТК).</w:t>
      </w:r>
      <w:proofErr w:type="gramEnd"/>
    </w:p>
    <w:p w:rsidR="00B22D0B" w:rsidRPr="00B22D0B" w:rsidRDefault="00B22D0B" w:rsidP="00B22D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Трудовые отпуска работников моложе 18 лет предоставляются им ежегодно в течение рабочего года, то есть не допускается перенос отпуска (его части) на следующий рабочий год (ст. 170 ТК), и могут быть ими использованы только в натуре, то есть не могут быть заменены денежной компенсацией (ст. 161 ТК). Отзыв из трудового отпуска работников данной возрастной категории также недопустим (ст. 174 ТК).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709"/>
        <w:outlineLvl w:val="0"/>
        <w:rPr>
          <w:rFonts w:ascii="Arial" w:eastAsia="Times New Roman" w:hAnsi="Arial" w:cs="Arial"/>
          <w:b/>
          <w:bCs/>
          <w:color w:val="121212"/>
          <w:kern w:val="36"/>
          <w:sz w:val="28"/>
          <w:szCs w:val="28"/>
          <w:lang w:eastAsia="ru-RU"/>
        </w:rPr>
      </w:pPr>
      <w:r w:rsidRPr="00B22D0B">
        <w:rPr>
          <w:rFonts w:ascii="Arial" w:eastAsia="Times New Roman" w:hAnsi="Arial" w:cs="Arial"/>
          <w:b/>
          <w:bCs/>
          <w:color w:val="121212"/>
          <w:kern w:val="36"/>
          <w:sz w:val="28"/>
          <w:szCs w:val="28"/>
          <w:lang w:eastAsia="ru-RU"/>
        </w:rPr>
        <w:t>Особенности оплаты труда несовершеннолетних (статья 279 ТК).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Оплата труда работников моложе восемнадцати лет при сокращенной продолжительности ежедневной работы производится в таком же размере, как оплата труда работников соответствующих категорий при полной продолжительности ежедневной работы.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Труд работников моложе восемнадцати лет, допущенных к сдельным работам, оплачивается по сдельным расценкам, установленным для взрослых работников, с доплатой по тарифной ставке (тарифному окладу), окладу за время, на которое продолжительность их ежедневной работы сокращается по сравнению с продолжительностью ежедневной работы взрослых работников.</w:t>
      </w:r>
    </w:p>
    <w:p w:rsidR="00B22D0B" w:rsidRDefault="00B22D0B" w:rsidP="00B22D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Оплата труда учащихся, получающих общее среднее образование, специальное образование на уровне общего среднего образования, профессионально-техническое и среднее специальное образование, работающих в свободное от учебы время, производится пропорционально отработанному времени или в зависимости от выработки. Нанимателями могут устанавливаться учащимся доплаты к заработной плате.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B22D0B" w:rsidRPr="00B22D0B" w:rsidRDefault="00B22D0B" w:rsidP="00B22D0B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21212"/>
          <w:kern w:val="36"/>
          <w:sz w:val="28"/>
          <w:szCs w:val="28"/>
          <w:lang w:eastAsia="ru-RU"/>
        </w:rPr>
      </w:pPr>
      <w:r w:rsidRPr="00B22D0B">
        <w:rPr>
          <w:rFonts w:ascii="Arial" w:eastAsia="Times New Roman" w:hAnsi="Arial" w:cs="Arial"/>
          <w:b/>
          <w:bCs/>
          <w:color w:val="121212"/>
          <w:kern w:val="36"/>
          <w:sz w:val="28"/>
          <w:szCs w:val="28"/>
          <w:lang w:eastAsia="ru-RU"/>
        </w:rPr>
        <w:t>Расторжение трудового договора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Законодательство содержит ряд гарантий при расторжении трудовых договоров с работниками моложе 18 лет (статья 282 ТК).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Так, увольнение по некоторым основаниям допустимо только с согласия районной (городской) комиссии по делам несовершеннолетних. К таким основаниям относятся: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ликвидация организации, прекращение деятельности филиала, представительства или иного обособленного подразделения организации, расположенных в другой местности, сокращение численности или штата работников;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прекращение (приостановление) в соответствии с законодательными актами деятельности адвоката, осуществляющего адвокатскую деятельность индивидуально, нотариуса, осуществляющего нотариальную деятельность в нотариальном бюро, физического лица, осуществляющего деятельность по оказанию услуг в сфере </w:t>
      </w:r>
      <w:proofErr w:type="spellStart"/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агроэкотуризма</w:t>
      </w:r>
      <w:proofErr w:type="spellEnd"/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, индивидуального предпринимателя, за </w:t>
      </w: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lastRenderedPageBreak/>
        <w:t>исключением случаев прекращения (приостановления) деятельности в связи с их призывом на военную службу, направлением на альтернативную службу;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несоответствие работника занимаемой должности служащего (профессии рабочего) или выполняемой работе вследствие состояния здоровья, препятствующего продолжению данной работы;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несоответствие работника занимаемой должности служащего (профессии рабочего) или выполняемой работе вследствие недостаточной квалификации, препятствующей продолжению данной работы;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неявка на работу в течение более четырех месяцев подряд вследствие временной нетрудоспособности (не считая отпуска по беременности и родам), если законодательством не установлен более длительный срок сохранения места работы, должности служащего (профессии рабочего) при определенном заболевании. За работниками, утратившими трудоспособность в связи с трудовым увечьем или профессиональным заболеванием, место работы, должность служащего (профессия рабочего) сохраняются до восстановления трудоспособности или установления инвалидности.</w:t>
      </w:r>
    </w:p>
    <w:p w:rsidR="00B22D0B" w:rsidRPr="00B22D0B" w:rsidRDefault="00B22D0B" w:rsidP="00B22D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B22D0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При увольнении по основаниям, предусмотренным пунктами 6 - 11 статьи 42 и пунктами 2 и 3 статьи 44 ТК увольнение несовершеннолетних возможно после предварительного, не менее чем за две недели, уведомления районной (городской) комиссии по делам несовершеннолетних, если иное не установлено ТК.</w:t>
      </w:r>
    </w:p>
    <w:p w:rsidR="00AA1847" w:rsidRDefault="00AA1847" w:rsidP="00B22D0B">
      <w:pPr>
        <w:ind w:firstLine="567"/>
        <w:jc w:val="both"/>
      </w:pPr>
    </w:p>
    <w:sectPr w:rsidR="00AA1847" w:rsidSect="00AA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D0B"/>
    <w:rsid w:val="00AA1847"/>
    <w:rsid w:val="00B22D0B"/>
    <w:rsid w:val="00FA7F2F"/>
    <w:rsid w:val="00FE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47"/>
  </w:style>
  <w:style w:type="paragraph" w:styleId="1">
    <w:name w:val="heading 1"/>
    <w:basedOn w:val="a"/>
    <w:link w:val="10"/>
    <w:uiPriority w:val="9"/>
    <w:qFormat/>
    <w:rsid w:val="00B22D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D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22D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1089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gorodok.r-s@mintrud.by</dc:creator>
  <cp:lastModifiedBy>gorodok.r-s@mintrud.by</cp:lastModifiedBy>
  <cp:revision>2</cp:revision>
  <dcterms:created xsi:type="dcterms:W3CDTF">2025-03-31T10:49:00Z</dcterms:created>
  <dcterms:modified xsi:type="dcterms:W3CDTF">2025-03-31T11:11:00Z</dcterms:modified>
</cp:coreProperties>
</file>