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625" w:rsidRPr="00A51625" w:rsidRDefault="00A51625" w:rsidP="00A51625">
      <w:pPr>
        <w:pStyle w:val="a3"/>
        <w:shd w:val="clear" w:color="auto" w:fill="DEEAF6" w:themeFill="accent1" w:themeFillTint="33"/>
        <w:spacing w:before="0" w:beforeAutospacing="0" w:after="150" w:afterAutospacing="0"/>
        <w:ind w:firstLine="709"/>
        <w:jc w:val="center"/>
        <w:rPr>
          <w:color w:val="1A1A1A"/>
          <w:sz w:val="32"/>
          <w:szCs w:val="32"/>
        </w:rPr>
      </w:pPr>
      <w:r w:rsidRPr="00A51625">
        <w:rPr>
          <w:rStyle w:val="a4"/>
          <w:color w:val="1A1A1A"/>
          <w:sz w:val="32"/>
          <w:szCs w:val="32"/>
        </w:rPr>
        <w:t>Уважаемые пользователи раздела «</w:t>
      </w:r>
      <w:bookmarkStart w:id="0" w:name="_GoBack"/>
      <w:bookmarkEnd w:id="0"/>
      <w:r w:rsidRPr="00A51625">
        <w:rPr>
          <w:rStyle w:val="a4"/>
          <w:color w:val="1A1A1A"/>
          <w:sz w:val="32"/>
          <w:szCs w:val="32"/>
        </w:rPr>
        <w:t>Электронные обращения»!</w:t>
      </w:r>
    </w:p>
    <w:p w:rsidR="00A51625" w:rsidRPr="00A524BA" w:rsidRDefault="00A51625" w:rsidP="00A5162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1A1A1A"/>
          <w:sz w:val="28"/>
          <w:szCs w:val="28"/>
        </w:rPr>
      </w:pPr>
      <w:r w:rsidRPr="00A524BA">
        <w:rPr>
          <w:color w:val="1A1A1A"/>
          <w:sz w:val="28"/>
          <w:szCs w:val="28"/>
        </w:rPr>
        <w:t>Со 2 января 2023 г. вступил в действие с дополнениями и изменениями Закон Республики Беларусь от 18 июля 2011 г. № 300-З «Об обращениях граждан и юридических лиц» (ред. от 28.06.2022). Закон Республики Беларусь от 18 июля 2011 г. № 300-З «Об обращениях граждан и юридических лиц» (ред. от 28.06.2022) устанавливает подачу в государственные органы и иные государственные организации электронных обращений и получение ответов (уведомлений) на них посредством государственной единой (интегрированной) республиканской информационной системы учета и обработки обращений граждан и юридических лиц (система учета и обработки обращений). Доступ пользователей к системе учета и обработки обращений обеспечивается посредством сайта в глобальной компьютерной сети Интернет </w:t>
      </w:r>
      <w:hyperlink r:id="rId4" w:history="1">
        <w:r w:rsidRPr="00A524BA">
          <w:rPr>
            <w:rStyle w:val="a5"/>
            <w:color w:val="0088D9"/>
            <w:sz w:val="28"/>
            <w:szCs w:val="28"/>
            <w:u w:val="none"/>
          </w:rPr>
          <w:t>по адресу https://обращения.бел (интернет-сайт).</w:t>
        </w:r>
      </w:hyperlink>
      <w:r w:rsidRPr="00A524BA">
        <w:rPr>
          <w:color w:val="1A1A1A"/>
          <w:sz w:val="28"/>
          <w:szCs w:val="28"/>
        </w:rPr>
        <w:t> </w:t>
      </w:r>
    </w:p>
    <w:p w:rsidR="00A51625" w:rsidRPr="00A524BA" w:rsidRDefault="00A51625" w:rsidP="00A5162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1A1A1A"/>
          <w:sz w:val="28"/>
          <w:szCs w:val="28"/>
        </w:rPr>
      </w:pPr>
      <w:r w:rsidRPr="00A524BA">
        <w:rPr>
          <w:color w:val="1A1A1A"/>
          <w:sz w:val="28"/>
          <w:szCs w:val="28"/>
        </w:rPr>
        <w:t>С правилами подачи электронных обращений посредством системы можно ознакомиться </w:t>
      </w:r>
      <w:hyperlink r:id="rId5" w:history="1">
        <w:r w:rsidRPr="00A524BA">
          <w:rPr>
            <w:rStyle w:val="a5"/>
            <w:color w:val="0088D9"/>
            <w:sz w:val="28"/>
            <w:szCs w:val="28"/>
            <w:u w:val="none"/>
          </w:rPr>
          <w:t>здесь</w:t>
        </w:r>
      </w:hyperlink>
      <w:r w:rsidRPr="00A524BA">
        <w:rPr>
          <w:color w:val="1A1A1A"/>
          <w:sz w:val="28"/>
          <w:szCs w:val="28"/>
        </w:rPr>
        <w:t>.</w:t>
      </w:r>
    </w:p>
    <w:p w:rsidR="005B78CE" w:rsidRDefault="005B78CE">
      <w:pPr>
        <w:rPr>
          <w:rFonts w:ascii="Times New Roman" w:hAnsi="Times New Roman" w:cs="Times New Roman"/>
          <w:sz w:val="28"/>
          <w:szCs w:val="28"/>
        </w:rPr>
      </w:pPr>
    </w:p>
    <w:p w:rsidR="00A51625" w:rsidRPr="00A51625" w:rsidRDefault="00A51625">
      <w:pPr>
        <w:rPr>
          <w:rFonts w:ascii="Times New Roman" w:hAnsi="Times New Roman" w:cs="Times New Roman"/>
          <w:sz w:val="28"/>
          <w:szCs w:val="28"/>
        </w:rPr>
      </w:pPr>
    </w:p>
    <w:p w:rsidR="00A51625" w:rsidRPr="00A51625" w:rsidRDefault="00A51625" w:rsidP="00A51625">
      <w:pPr>
        <w:pStyle w:val="1"/>
        <w:pBdr>
          <w:bottom w:val="single" w:sz="6" w:space="7" w:color="EEEEEE"/>
        </w:pBdr>
        <w:shd w:val="clear" w:color="auto" w:fill="DCE9F2"/>
        <w:spacing w:before="0" w:beforeAutospacing="0" w:after="300" w:afterAutospacing="0"/>
        <w:jc w:val="center"/>
        <w:rPr>
          <w:sz w:val="32"/>
          <w:szCs w:val="32"/>
        </w:rPr>
      </w:pPr>
      <w:r w:rsidRPr="00A51625">
        <w:rPr>
          <w:sz w:val="32"/>
          <w:szCs w:val="32"/>
        </w:rPr>
        <w:t>Письменные обращения граждан и юридических лиц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Порядок рассмотрения письменных обращений заявителей</w:t>
      </w:r>
      <w:r>
        <w:rPr>
          <w:sz w:val="28"/>
          <w:szCs w:val="28"/>
        </w:rPr>
        <w:t>: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1. Письменные обращения подаются нарочным (курьером), по почте, в ходе личного приема, путем внесения замечаний и (или) предложений в </w:t>
      </w:r>
      <w:hyperlink r:id="rId6" w:history="1">
        <w:r w:rsidRPr="00A51625">
          <w:rPr>
            <w:rStyle w:val="a5"/>
            <w:color w:val="auto"/>
            <w:sz w:val="28"/>
            <w:szCs w:val="28"/>
            <w:u w:val="none"/>
          </w:rPr>
          <w:t>книгу</w:t>
        </w:r>
      </w:hyperlink>
      <w:r w:rsidRPr="00A51625">
        <w:rPr>
          <w:sz w:val="28"/>
          <w:szCs w:val="28"/>
        </w:rPr>
        <w:t> замечаний и предложений.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2. Подача заявителями заявлений и предложений сроком не ограничивается.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3. Жалобы могут быть поданы заявителями в течение трех лет со дня, когда они узнали или должны были узнать о нарушении их прав, свобод и (или) законных интересов.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4. Обращения излагаются на белорусском или русском языке.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5. Письменные обращения граждан, за исключением внесенных в книгу замечаний и предложений, должны содержать: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- наименование и (или) адрес учреждения либо должность лица, которым направляется обращение;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- фамилию, собственное имя, отчество (если таковое имеется) либо инициалы гражданина, адрес его места жительства (места пребывания);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- изложение сути обращения;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- личную подпись гражданина (граждан).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6. Письменные обращения юридических лиц должны содержать: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- наименование и (или) адрес учреждения либо должность лица, которым направляется обращение;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lastRenderedPageBreak/>
        <w:t>- полное наименование юридического лица и его место нахождения;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- изложение сути обращения;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- фамилию, собственное имя, отчество (если таковое имеется) либо инициалы руководителя или лица, уполномоченного в установленном порядке подписывать обращения;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- личную подпись руководителя или лица, уполномоченного в установленном порядке подписывать обращения, заверенную печатью юридического лица.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7. Обращения, поданные в установленном законодательством порядке, подлежат обязательному приему и регистрации. Отказ в приеме обращений не допускается.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8. Письменные обращения считаются рассмотренными по существу, если рассмотрены все изложенные в них вопросы, приняты надлежащие меры по защите, обеспечению реализации, восстановлению прав, свобод и (или) законных интересов заявителей и им направлены письменные ответы.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9. Письменные ответы могут не направляться заявителям, если для решения изложенных в обращениях вопросов совершены определенные действия (оказаны услуги) в присутствии заявителей. Результаты рассмотрения указанных обращений по существу оформляются посредством совершения заявителями соответствующих записей на обращениях либо в книге замечаний и предложений, заверяемых подписями заявителей, или составления отдельного документа, подтверждающего совершение этих действий (оказание услуг).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10. Письменные обращения могут быть оставлены без рассмотрения по существу, если: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- обращения не соответствуют требованиям, установленным законодательством;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- обращения подлежат рассмотрению в соответствии с законодательством о конституционном судопроизводстве, гражданским, гражданским процессуальным, хозяйственным процессуальным, уголовно-процессуальным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процедурах,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обращений;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- обращения содержат вопросы, решение которых не относится к компетенции учреждения, в том числе если замечания и (или) предложения, внесенные в книгу замечаний и предложений, не относятся к деятельности учреждения, не касаются качества оказываемых услуг;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- пропущен без уважительной причины срок подачи жалобы;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- заявителем подано повторное обращение, в том числе внесенное в книгу замечаний и предложений, и в нем не содержатся новые обстоятельства, имеющие значение для рассмотрения обращения по существу;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- с заявителем прекращена переписка по изложенным в обращении вопросам.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lastRenderedPageBreak/>
        <w:t>11. Письменные обращения должны быть рассмотрены не позднее пятнадцати дней, а обращения, требующие дополнительного изучения и проверки, - не позднее одного месяца, если иной срок не установлен законодательными актами, со дня следующего за днем регистрации.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12. Ответ на обращение или решение об оставлении обращения без рассмотрения по существу могут быть обжалованы в вышестоящую организацию.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13. Обращения рассматриваются без взимания платы.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14. Расходы, понесенные учреждением в связи с рассмотрением систематически направляемых (три и более раза в течение года) необоснованных обращений от одного и того же заявителя, а также обращений, содержащих заведомо ложные сведения (суммы, подлежащие выплате экспертам и другим специалистам, привлекаемым к рассмотрению обращений, почтовые расходы, расходы, связанные с выездом на место рассмотрения обращения, и другие расходы, за исключением оплаты рабочего времени работников, рассматривающих обращения), могут быть взысканы с заявителей в судебном порядке в соответствии с законодательством.</w:t>
      </w:r>
    </w:p>
    <w:p w:rsidR="00A51625" w:rsidRDefault="00A51625" w:rsidP="00A51625">
      <w:pPr>
        <w:spacing w:after="0" w:line="240" w:lineRule="auto"/>
        <w:ind w:firstLine="709"/>
        <w:jc w:val="both"/>
      </w:pPr>
    </w:p>
    <w:p w:rsidR="00A51625" w:rsidRDefault="00A51625" w:rsidP="00A51625">
      <w:pPr>
        <w:spacing w:after="0" w:line="240" w:lineRule="auto"/>
        <w:ind w:firstLine="709"/>
        <w:jc w:val="both"/>
      </w:pPr>
    </w:p>
    <w:p w:rsidR="00A51625" w:rsidRPr="00A51625" w:rsidRDefault="00A51625" w:rsidP="00A51625">
      <w:pPr>
        <w:pStyle w:val="1"/>
        <w:pBdr>
          <w:bottom w:val="single" w:sz="6" w:space="7" w:color="EEEEEE"/>
        </w:pBdr>
        <w:shd w:val="clear" w:color="auto" w:fill="DCE9F2"/>
        <w:spacing w:before="0" w:beforeAutospacing="0" w:after="0" w:afterAutospacing="0"/>
        <w:ind w:firstLine="709"/>
        <w:jc w:val="center"/>
        <w:rPr>
          <w:sz w:val="32"/>
          <w:szCs w:val="32"/>
        </w:rPr>
      </w:pPr>
      <w:r w:rsidRPr="00A51625">
        <w:rPr>
          <w:sz w:val="32"/>
          <w:szCs w:val="32"/>
        </w:rPr>
        <w:t>Личный прием и рассмотрение устных обращений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Организация личного приема и рассмотрение устных обращений заявителей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1. В учреждении личный прием заявителей проводится главным врачом и его заместителями согласно графику, утвержденному главным врачом, но не реже одного раза в месяц.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2. В случае отсутствия по уважительной причине лиц, проводящих личный прием заявителей, указанный прием осуществляют лица, исполняющие их обязанности.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3. Информация о времени, месте, порядке (по предварительной записи или в порядке очереди) проведения личного приема заявителей размещается на информационном стенде учреждения.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4. При приходе на личный прием заявитель должен предоставить паспорт или другие документы, удостоверяющие личность.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При приходе на личный прием представитель заявителя должен предоставить паспорт и документ, подтверждающий в соответствии с законодательством его полномочия (доверенность, удостоверение руководителя юридического лица и другое).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5. Должностное лицо, проводящее личный прием, после рассмотрения обращения заявителя вправе принять одно из следующих решений: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 дать устное разъяснение (пояснение, рекомендацию) по существу поставленных заявителем вопросов или пояснить ему, что вопросы, изложенные в его обращении, не относятся к компетенции учреждения;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 удовлетворить просьбу, содержащуюся в обращении, сообщив заявителю порядок и сроки исполнения принятого решения;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lastRenderedPageBreak/>
        <w:t> отказать в удовлетворении просьбы, содержащейся в обращении заявителя, разъяснив ему мотивы отказа и порядок обжалования принятого решения;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 разъяснить заявителю, что его устное обращение не может быть разрешено на личном приеме, и рекомендовать заявителю подготовить и представить письменное обращение;</w:t>
      </w:r>
    </w:p>
    <w:p w:rsidR="00A51625" w:rsidRPr="00A51625" w:rsidRDefault="00A51625" w:rsidP="00A5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5">
        <w:rPr>
          <w:sz w:val="28"/>
          <w:szCs w:val="28"/>
        </w:rPr>
        <w:t> принять иные меры, предусмотренные законодательством Республики Беларусь.</w:t>
      </w:r>
    </w:p>
    <w:p w:rsidR="00A51625" w:rsidRDefault="00A51625" w:rsidP="00A516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 </w:t>
      </w:r>
    </w:p>
    <w:p w:rsidR="00A51625" w:rsidRDefault="00A51625" w:rsidP="00A51625">
      <w:pPr>
        <w:spacing w:after="0" w:line="240" w:lineRule="auto"/>
        <w:ind w:firstLine="709"/>
        <w:jc w:val="both"/>
      </w:pPr>
    </w:p>
    <w:sectPr w:rsidR="00A51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C4"/>
    <w:rsid w:val="00223BC4"/>
    <w:rsid w:val="005B78CE"/>
    <w:rsid w:val="006D0975"/>
    <w:rsid w:val="00A5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F586A-2BC1-4864-A8B0-A4B19DD2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1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A51625"/>
    <w:rPr>
      <w:b/>
      <w:bCs/>
    </w:rPr>
  </w:style>
  <w:style w:type="character" w:styleId="a5">
    <w:name w:val="Hyperlink"/>
    <w:uiPriority w:val="99"/>
    <w:unhideWhenUsed/>
    <w:rsid w:val="00A5162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1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7704">
              <w:marLeft w:val="0"/>
              <w:marRight w:val="0"/>
              <w:marTop w:val="0"/>
              <w:marBottom w:val="328"/>
              <w:divBdr>
                <w:top w:val="none" w:sz="0" w:space="0" w:color="auto"/>
                <w:left w:val="none" w:sz="0" w:space="0" w:color="auto"/>
                <w:bottom w:val="single" w:sz="6" w:space="12" w:color="C9D4DD"/>
                <w:right w:val="none" w:sz="0" w:space="0" w:color="auto"/>
              </w:divBdr>
              <w:divsChild>
                <w:div w:id="119402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9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9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5718">
              <w:marLeft w:val="0"/>
              <w:marRight w:val="0"/>
              <w:marTop w:val="0"/>
              <w:marBottom w:val="328"/>
              <w:divBdr>
                <w:top w:val="none" w:sz="0" w:space="0" w:color="auto"/>
                <w:left w:val="none" w:sz="0" w:space="0" w:color="auto"/>
                <w:bottom w:val="single" w:sz="6" w:space="12" w:color="C9D4DD"/>
                <w:right w:val="none" w:sz="0" w:space="0" w:color="auto"/>
              </w:divBdr>
              <w:divsChild>
                <w:div w:id="80454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C938B4A382847DF4563E6537571622B9E1ACAE76BA73A2693D7C72DFBE41DB742DD13D7E712E94F6AFCA827Ab3dBM" TargetMode="External"/><Relationship Id="rId5" Type="http://schemas.openxmlformats.org/officeDocument/2006/relationships/hyperlink" Target="https://xn--80abnmycp7evc.xn--90ais/help" TargetMode="External"/><Relationship Id="rId4" Type="http://schemas.openxmlformats.org/officeDocument/2006/relationships/hyperlink" Target="https://xn--80abnmycp7evc.xn--90ai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1145</Words>
  <Characters>6530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2025-01-19T18:36:00Z</dcterms:created>
  <dcterms:modified xsi:type="dcterms:W3CDTF">2025-01-19T18:41:00Z</dcterms:modified>
</cp:coreProperties>
</file>