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CD" w:rsidRPr="00FB7CCD" w:rsidRDefault="003072D0" w:rsidP="00FB7CCD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hyperlink r:id="rId5" w:history="1">
        <w:r w:rsidR="00FB7CCD" w:rsidRPr="00FB7CCD">
          <w:rPr>
            <w:rFonts w:ascii="Times New Roman" w:eastAsia="Times New Roman" w:hAnsi="Times New Roman" w:cs="Times New Roman"/>
            <w:b/>
            <w:bCs/>
            <w:color w:val="444444"/>
            <w:sz w:val="36"/>
            <w:szCs w:val="36"/>
            <w:lang w:eastAsia="ru-RU"/>
          </w:rPr>
          <w:t>Требования безопасности при эксплуатации деревообрабатывающего оборудования</w:t>
        </w:r>
      </w:hyperlink>
    </w:p>
    <w:p w:rsidR="00FB7CCD" w:rsidRPr="00FB7CCD" w:rsidRDefault="00FB7CCD" w:rsidP="00FB7CCD">
      <w:pPr>
        <w:shd w:val="clear" w:color="auto" w:fill="FFFFFF"/>
        <w:spacing w:after="0" w:line="240" w:lineRule="auto"/>
        <w:ind w:left="72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B7CCD" w:rsidRPr="00FB7CCD" w:rsidRDefault="00FB7CCD" w:rsidP="00FB7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67400" cy="2195126"/>
            <wp:effectExtent l="0" t="0" r="0" b="0"/>
            <wp:docPr id="1" name="Рисунок 1" descr="https://otb.by/images/stories/2020-10-16/s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tb.by/images/stories/2020-10-16/sa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36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безопасности при эксплуатации деревообрабатывающего оборудования определены Правилами по охране труда при ведении лесного хозяйства, обработке древесины и производстве изделий из дерева, Межотраслевыми общими правилами по охране труда, а также </w:t>
      </w:r>
      <w:hyperlink r:id="rId7" w:tgtFrame="_blank" w:history="1">
        <w:r w:rsidRPr="00FB7C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Типовой инструкцией по охране труда при работе на деревообрабатывающих станках</w:t>
        </w:r>
      </w:hyperlink>
      <w:r w:rsidRPr="00FB7C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организации выполнения работ, связанных с обработкой древесины и производством изделий из дерева, работодатель обязан обеспечивать безопасность при эксплуатации территории, капитальных строений (зданий, сооружений), изолированных помещений, деревообрабатывающего и иного производственного оборудования, а также при ведении технологических процессов, применении в производстве материалов, химических веществ. Для организации и обеспечения безопасности труда работодатель назначает лиц,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обеспечивающих исправное состояние и безопасную эксплуатацию деревообрабатывающего оборудования.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эксплуатации, выполнению работ по ремонту, наладке и техническому обслуживанию, ремонту деревообрабатывающего оборудования, допускаются лица, имеющие соответствующую квалификацию по профессии рабочего, прошедшие обучение, стажировку, инструктаж и проверку знаний по вопросам охраны труда, медицинский осмотр в порядке, установленных законодательством.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Эксплуатация деревообрабатывающего оборудования, должна осуществляться в соответствии с требованиями, установленными эксплуатационными документами организаций-изготовителей, а также </w:t>
      </w: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технических нормативных правовых актов. Оборудование должно быть исправными, использоваться по назначению и применяться в условиях, указанных организацией-изготовителем. Каждая единица оборудования должна иметь инвентарный номер.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Рабочие места, участки работ, проезды, проходы, а также проходы к рабочим местам (участкам работ) должны содержаться в чистоте и порядке, очищаться от мусора и не загромождаться. Нахождение в опасной зоне деревообрабатывающего и иного производственного оборудования, не предусмотренных для выполнения работ, а также работающих, не занятых выполнением соответствующих работ, иных людей не допускается. Рабочие места должны быть обеспечены средствами для уборки и чистки деревообрабатывающего и иного производственного оборудования. Уборка рабочего места и удаление мусора (отходов) из-под производственного оборудования должны проводиться при неработающем оборудовании в конце рабочего дня (смены). Уборка проездов и проходов должна производиться в течение всего рабочего дня (смены) по мере необходимости.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организации должны своевременно обеспечиваться техническое обслуживание, ремонт, испытание, осмотр деревообрабатывающего оборудования в порядке и сроки, установленные соответствующими техническими нормативными правовыми актами, эксплуатационными документами организаций-изготовителей, графиками технического обслуживания и ремонта оборудования, разработанными в организации.</w:t>
      </w:r>
    </w:p>
    <w:p w:rsidR="00605BEA" w:rsidRDefault="00FB7CCD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Деревообрабатывающее оборудование должно иметь защитные устройства, исключающие в процессе работы: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соприкосновение работающего с движущимися элементами и режущим инструментом;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вылет режущего инструмента или его элементов;</w:t>
      </w:r>
    </w:p>
    <w:p w:rsidR="00605BEA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выбрасывание режущим инструментом обрабатываемых заготовок и отходов;</w:t>
      </w:r>
    </w:p>
    <w:p w:rsidR="00FB7CCD" w:rsidRPr="00FB7CCD" w:rsidRDefault="00605BEA" w:rsidP="00605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FB7CCD"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выхода за установленные пределы подвижных частей станка (кареток, салазок, тележек и прочего).</w:t>
      </w:r>
    </w:p>
    <w:p w:rsidR="00FB7CCD" w:rsidRPr="00FB7CCD" w:rsidRDefault="00FB7CCD" w:rsidP="00632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Зона обработки деревообрабатывающего оборудования закрывается защитным устройством. Защитное устройство должно открываться во время прохождения обрабатываемого материала или инструмента только на высоту и ширину, соответствующие габаритным размерам обрабатываемого материала или инструмента.</w:t>
      </w:r>
    </w:p>
    <w:p w:rsidR="00FB7CCD" w:rsidRPr="00FB7CCD" w:rsidRDefault="00FB7CCD" w:rsidP="00605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эксплуатации деревообрабатывающего оборудования не допускается: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работать на оборудовании с неисправными защитными, предохранительными (блокирующими и ограничительными), тормозными устройствами, а также при незакрытых или снятых защитных устройствах;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использовать неисправный режущий инструмент, а также инструмент, не предназначенный для работы на данном оборудовании или для обработки данного вида материала;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обрабатывать древесные материалы с размерами, превышающими предельно допустимые технической характеристикой оборудования, имеющие металлические и минеральные включения, глубокие пропилы и перерубы, гниль, трещины и иные дефекты;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оставлять без надзора работающее оборудование;</w:t>
      </w:r>
    </w:p>
    <w:p w:rsidR="00FB7CCD" w:rsidRPr="00FB7CCD" w:rsidRDefault="00FB7CCD" w:rsidP="006329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7C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применять средства индивидуальной защиты рук (перчатки, рукавицы) в случае возможности их захвата вращающимися и (или) движущимися частями деревообрабатывающего оборудования, за исключением оборудования со сплошным защитным ограждением.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4781550"/>
            <wp:effectExtent l="0" t="0" r="0" b="0"/>
            <wp:docPr id="2" name="Рисунок 2" descr="https://otb.by/images/stories/2020-10-1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tb.by/images/stories/2020-10-16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67025" cy="4781550"/>
            <wp:effectExtent l="0" t="0" r="9525" b="0"/>
            <wp:docPr id="3" name="Рисунок 3" descr="https://otb.by/images/stories/2020-10-1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tb.by/images/stories/2020-10-16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Отсутствует подвижное защитное ограждение, предусмотренное заводом-изготовителем, что не исключает соприкосновение работника в процессе работы с вращающимся диском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715000" cy="4286250"/>
            <wp:effectExtent l="0" t="0" r="0" b="0"/>
            <wp:docPr id="4" name="Рисунок 4" descr="https://otb.by/images/stories/2020-10-1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tb.by/images/stories/2020-10-16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Движущиеся, вращающиеся части производственного оборудования не ограждены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0" cy="4695825"/>
            <wp:effectExtent l="0" t="0" r="0" b="9525"/>
            <wp:docPr id="5" name="Рисунок 5" descr="https://otb.by/images/stories/2020-10-1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tb.by/images/stories/2020-10-16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Не указан инвентарный номер на производственном оборудовании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162550" cy="2857500"/>
            <wp:effectExtent l="0" t="0" r="0" b="0"/>
            <wp:docPr id="6" name="Рисунок 6" descr="https://otb.by/images/stories/2020-10-1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tb.by/images/stories/2020-10-16/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Допускается загромождение помещения материалами. Сырье, готовые изделия складируются в неустановленных местах</w:t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90925" cy="4781550"/>
            <wp:effectExtent l="0" t="0" r="9525" b="0"/>
            <wp:docPr id="7" name="Рисунок 7" descr="https://otb.by/images/stories/2020-10-1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tb.by/images/stories/2020-10-16/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CD" w:rsidRPr="00FB7CCD" w:rsidRDefault="00FB7CCD" w:rsidP="00FB7CC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7C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Защитный кожух не исключает возможность соприкосновения </w:t>
      </w:r>
      <w:r w:rsidR="006329FF"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  <w:t>с вращающимся обрезным диском, неисправен корпус оборудования</w:t>
      </w:r>
    </w:p>
    <w:p w:rsidR="005B17C7" w:rsidRDefault="005B17C7"/>
    <w:sectPr w:rsidR="005B17C7" w:rsidSect="006329FF">
      <w:pgSz w:w="11906" w:h="16838"/>
      <w:pgMar w:top="568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4E5"/>
    <w:multiLevelType w:val="multilevel"/>
    <w:tmpl w:val="9CD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A7478"/>
    <w:multiLevelType w:val="multilevel"/>
    <w:tmpl w:val="EBE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7CCD"/>
    <w:rsid w:val="003072D0"/>
    <w:rsid w:val="005B17C7"/>
    <w:rsid w:val="00605BEA"/>
    <w:rsid w:val="006329FF"/>
    <w:rsid w:val="00A15845"/>
    <w:rsid w:val="00E52A62"/>
    <w:rsid w:val="00FB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C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32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C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329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otb.by/documents/download/17-tipovye/3313-pri-rabote-na-derevoobrabatyvaiushchikh-stankakh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otb.by/news/4433-trebovaniia-bezopasnosti-pri-ekspluatatcii-derevoobrabatyvaiushchego-oborudovanii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2026-06-09T08:33:00Z</dcterms:created>
  <dcterms:modified xsi:type="dcterms:W3CDTF">2026-06-09T08:33:00Z</dcterms:modified>
</cp:coreProperties>
</file>