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FFDB"/>
  <w:body>
    <w:p w:rsidR="00992732" w:rsidRPr="00992732" w:rsidRDefault="00EE4D0A" w:rsidP="009927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36"/>
          <w:szCs w:val="36"/>
          <w:lang w:eastAsia="ru-RU"/>
        </w:rPr>
      </w:pPr>
      <w:r w:rsidRPr="00EE4D0A">
        <w:rPr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07ADC159" wp14:editId="2FDF216A">
            <wp:simplePos x="0" y="0"/>
            <wp:positionH relativeFrom="column">
              <wp:posOffset>2971165</wp:posOffset>
            </wp:positionH>
            <wp:positionV relativeFrom="paragraph">
              <wp:posOffset>428625</wp:posOffset>
            </wp:positionV>
            <wp:extent cx="3990975" cy="2070735"/>
            <wp:effectExtent l="0" t="0" r="9525" b="5715"/>
            <wp:wrapTight wrapText="bothSides">
              <wp:wrapPolygon edited="0">
                <wp:start x="0" y="0"/>
                <wp:lineTo x="0" y="21461"/>
                <wp:lineTo x="21548" y="21461"/>
                <wp:lineTo x="21548" y="0"/>
                <wp:lineTo x="0" y="0"/>
              </wp:wrapPolygon>
            </wp:wrapTight>
            <wp:docPr id="6" name="Рисунок 6" descr="https://cdn.kama-med.ru/files/1/2874/14428986/original/blobid0-1605619913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kama-med.ru/files/1/2874/14428986/original/blobid0-16056199136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732" w:rsidRPr="00992732">
        <w:rPr>
          <w:rFonts w:ascii="Times New Roman" w:eastAsia="Times New Roman" w:hAnsi="Times New Roman" w:cs="Times New Roman"/>
          <w:b/>
          <w:caps/>
          <w:color w:val="FF0000"/>
          <w:kern w:val="36"/>
          <w:sz w:val="36"/>
          <w:szCs w:val="36"/>
          <w:lang w:eastAsia="ru-RU"/>
        </w:rPr>
        <w:t>СТОЛБНЯК - ЭТО ОПАСНО!</w:t>
      </w:r>
    </w:p>
    <w:p w:rsidR="00992732" w:rsidRPr="00992732" w:rsidRDefault="00992732" w:rsidP="00EE4D0A">
      <w:pPr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 различных инфекционных болезней столбняк занимает особое место.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одно из самых тяжелых и чрезвычайно опасных для жизни заболеваний. Оно распространено во всех регионах земного шара, причем более высокая заболеваемость регистрируется в условиях жаркого влажного климата. Даже в развитых странах при использовании интенсивных методов лечения от этой болезни погибает почти 25% заболевших. Для Беларуси эта проблема также актуальна.</w:t>
      </w:r>
    </w:p>
    <w:p w:rsidR="00992732" w:rsidRPr="00992732" w:rsidRDefault="00992732" w:rsidP="00EE4D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 представляет собой столбняк?</w:t>
      </w:r>
    </w:p>
    <w:p w:rsidR="00992732" w:rsidRPr="00992732" w:rsidRDefault="00992732" w:rsidP="00E86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Столбняк –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острое инфекционное заболевание человека и животных, вызываемое бациллой и характеризующееся резкими судорожными сокращениями всех мышц.</w:t>
      </w:r>
    </w:p>
    <w:p w:rsidR="00992732" w:rsidRPr="00992732" w:rsidRDefault="00992732" w:rsidP="00E86B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Источники заражения</w:t>
      </w:r>
    </w:p>
    <w:p w:rsidR="00992732" w:rsidRDefault="00992732" w:rsidP="00E86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Возбудитель заболевания – столбнячная палочка.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обитает в поверхностных слоях богатой органическими веществами почвы и в содержимом кишечника человека и животных (коров, лошадей, коз, грызунов). Заражение человека происходит при попадании возбудителя через поврежденные кожные покровы или слизистые оболочки. </w:t>
      </w: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Входными воротами для инфекции могут служить травмы любой локализации –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ранения, ожоги, операционные раны, родовые повреждения, инъекции, но чаще столбняк возникает после кажущихся незначительных мелких травм, особенно нижних конечностей. При инфицировании остатка пуповины возможно развитие столбняка у новорожденных.</w:t>
      </w:r>
    </w:p>
    <w:p w:rsidR="00E86B55" w:rsidRPr="00992732" w:rsidRDefault="00E86B55" w:rsidP="00E86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732" w:rsidRPr="00992732" w:rsidRDefault="00992732" w:rsidP="00992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Симптомы болезни и ее течение</w:t>
      </w:r>
    </w:p>
    <w:p w:rsidR="00992732" w:rsidRPr="00992732" w:rsidRDefault="00992732" w:rsidP="00992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инфицирования до появления первых симптомов заболевания</w:t>
      </w:r>
    </w:p>
    <w:p w:rsidR="00992732" w:rsidRPr="00992732" w:rsidRDefault="00992732" w:rsidP="0099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пройти от 1 дня до 1 месяца, но чаще 6-14 дней. Чем короче этот</w:t>
      </w:r>
    </w:p>
    <w:p w:rsidR="00992732" w:rsidRPr="00992732" w:rsidRDefault="00E86B55" w:rsidP="0099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708EB36" wp14:editId="2C34673C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1562100" cy="2368796"/>
            <wp:effectExtent l="0" t="0" r="0" b="0"/>
            <wp:wrapTight wrapText="bothSides">
              <wp:wrapPolygon edited="0">
                <wp:start x="0" y="0"/>
                <wp:lineTo x="0" y="21368"/>
                <wp:lineTo x="21337" y="21368"/>
                <wp:lineTo x="21337" y="0"/>
                <wp:lineTo x="0" y="0"/>
              </wp:wrapPolygon>
            </wp:wrapTight>
            <wp:docPr id="2" name="Рисунок 2" descr="https://www.19gdp.by/images/news/2021/stolbnyak3004202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19gdp.by/images/news/2021/stolbnyak30042021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6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2732"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период, тем тяжелее будет протекать заболевание и опаснее прогноз.</w:t>
      </w:r>
    </w:p>
    <w:p w:rsidR="00992732" w:rsidRPr="00992732" w:rsidRDefault="00992732" w:rsidP="00992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большинства больн</w:t>
      </w: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 столбняк начинается внезапно –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затруднения открывания рта, затруднения (нарушения) глотания. Затем, вследствие повышения тонуса лицевой мускулатуры (мимических мышц), появляется так называемая «сардоническая улыбка» - своеобразное застывшее страдальческое выражение лица. Появляются боли и скованность мышц спины, живота и конечностей. В течение 1-3 суток начинаются крайне болезненные, мучительные судороги, которые приводят к нарушению дыхания.</w:t>
      </w:r>
    </w:p>
    <w:p w:rsidR="00992732" w:rsidRPr="00992732" w:rsidRDefault="00992732" w:rsidP="00992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больных отмечаются 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тахикардия (повышенная частота сердечных сокращений), затруднение мочеиспускания и 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дефекации, повышенная чувствительность к различным раздражителям, высокая температура (40-42°С).</w:t>
      </w:r>
    </w:p>
    <w:p w:rsidR="00992732" w:rsidRPr="00992732" w:rsidRDefault="00992732" w:rsidP="00EE4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Столбнячная палочка вырабатывает токсин в условиях, где недостаточно кислорода.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Такие условия создаются при омертвении тканей, наличии инородных тел, нагноении. Образующийся в районе раны токсин по нервным волокнам, через кровь и лимфу поступает в центральную нервную систему и приводит к нарушению ее деятельности.</w:t>
      </w:r>
    </w:p>
    <w:p w:rsidR="00992732" w:rsidRPr="00992732" w:rsidRDefault="00992732" w:rsidP="00EE4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Токсин столбнячной палочки – один из самых сильных природных </w:t>
      </w:r>
      <w:proofErr w:type="spellStart"/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нейротоксинов</w:t>
      </w:r>
      <w:proofErr w:type="spellEnd"/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превосходящий в тысячи раз по силе цианистый калий. Если заболевание не заканчивается летально от остановки дыхания и сердечной деятельности, </w:t>
      </w: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 возможно появление осложнений –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пневмонии, переломов конечностей, тел позвонков, разрывов мышц передней брюшной стенки и конечностей, мышечных контрактур (укорочение), тромбофлебитов глубоких вен, эмболии легких, инфекционно-токсического миокардита.</w:t>
      </w:r>
    </w:p>
    <w:p w:rsidR="00992732" w:rsidRPr="00992732" w:rsidRDefault="00992732" w:rsidP="00EE4D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Рецидивы болезни встречаются редко. Но возможно повторное заболевание.</w:t>
      </w:r>
    </w:p>
    <w:p w:rsidR="00EE4D0A" w:rsidRPr="00E86B55" w:rsidRDefault="00992732" w:rsidP="00EE4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Диагностика и лечение столбняка</w:t>
      </w:r>
    </w:p>
    <w:p w:rsidR="00992732" w:rsidRPr="00992732" w:rsidRDefault="00992732" w:rsidP="00E86B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Диагноз болезни устанавливают на основании анамнеза (совокупность сведений о развитии болезни) и его характерному </w:t>
      </w:r>
      <w:proofErr w:type="spellStart"/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симптомокомплексу</w:t>
      </w:r>
      <w:proofErr w:type="spellEnd"/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2732" w:rsidRPr="00992732" w:rsidRDefault="00992732" w:rsidP="00E86B5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тризм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(плотное смыкание челюстей);</w:t>
      </w:r>
    </w:p>
    <w:p w:rsidR="00992732" w:rsidRPr="00992732" w:rsidRDefault="00992732" w:rsidP="00EE4D0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«сардоническая улыбка»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(подобие оскала);</w:t>
      </w:r>
    </w:p>
    <w:p w:rsidR="00992732" w:rsidRPr="00992732" w:rsidRDefault="00992732" w:rsidP="00EE4D0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дисфагия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(расстройство глотания);</w:t>
      </w:r>
    </w:p>
    <w:p w:rsidR="00992732" w:rsidRPr="00992732" w:rsidRDefault="00992732" w:rsidP="00EE4D0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мышечные боли.</w:t>
      </w:r>
    </w:p>
    <w:p w:rsidR="00992732" w:rsidRPr="00992732" w:rsidRDefault="00992732" w:rsidP="00451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лечения –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устранение источника образования токсина, предупреждение мышечных спазмов и обеспечение поддерживающей терапии.</w:t>
      </w:r>
    </w:p>
    <w:p w:rsidR="00992732" w:rsidRPr="00992732" w:rsidRDefault="00992732" w:rsidP="00451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Госпитализация больных обязательна.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Их помещают в отдельную палату, исключают возможность световых и шумовых раздражителей. Больных с признаками асфиксии (удушья) направляют в отделение реанимации, где в случае необходимости проводят </w:t>
      </w:r>
      <w:proofErr w:type="spellStart"/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трахеостологию</w:t>
      </w:r>
      <w:proofErr w:type="spellEnd"/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(создание хирургическим путем отверстия в трахее и введение в него металлической или пластиковой </w:t>
      </w:r>
      <w:proofErr w:type="spellStart"/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трахеостомической</w:t>
      </w:r>
      <w:proofErr w:type="spellEnd"/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трубки), и переводят их на искусственную вентиляцию легких. Необходимо немедленное введение противостолбнячной сыворотки или противостолбнячного человеческого иммуноглобулина. </w:t>
      </w: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расслабления напряженных мышц и уменьшения судорог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назначают противосудорожные препараты и </w:t>
      </w:r>
      <w:proofErr w:type="spellStart"/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миорелаксанты</w:t>
      </w:r>
      <w:proofErr w:type="spellEnd"/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(лекарственные средства, понижающие тонус скелетных мышц). Применяют также антибиотикотерапию, нейролептики и другие группы препаратов.</w:t>
      </w:r>
    </w:p>
    <w:p w:rsidR="00992732" w:rsidRPr="00992732" w:rsidRDefault="00451D9C" w:rsidP="00E86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A90D624" wp14:editId="21741D37">
            <wp:simplePos x="0" y="0"/>
            <wp:positionH relativeFrom="column">
              <wp:posOffset>2971800</wp:posOffset>
            </wp:positionH>
            <wp:positionV relativeFrom="paragraph">
              <wp:posOffset>6985</wp:posOffset>
            </wp:positionV>
            <wp:extent cx="3716303" cy="2090420"/>
            <wp:effectExtent l="0" t="0" r="0" b="5080"/>
            <wp:wrapTight wrapText="bothSides">
              <wp:wrapPolygon edited="0">
                <wp:start x="0" y="0"/>
                <wp:lineTo x="0" y="21456"/>
                <wp:lineTo x="21482" y="21456"/>
                <wp:lineTo x="21482" y="0"/>
                <wp:lineTo x="0" y="0"/>
              </wp:wrapPolygon>
            </wp:wrapTight>
            <wp:docPr id="7" name="Рисунок 7" descr="https://oboleznjah.ru/wp-content/uploads/2018/07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boleznjah.ru/wp-content/uploads/2018/07/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303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2732"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методы лечения и препараты позволяют снизить летальность.</w:t>
      </w:r>
    </w:p>
    <w:p w:rsidR="00992732" w:rsidRPr="00992732" w:rsidRDefault="00992732" w:rsidP="00451D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Меры профилактики и защиты</w:t>
      </w:r>
    </w:p>
    <w:p w:rsidR="00992732" w:rsidRPr="00992732" w:rsidRDefault="00992732" w:rsidP="00EE4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лечение столбняка не всегда бывает успешным и возможны тяжелые осложнения, лучшим лекарством является недопущение этого заболевания.</w:t>
      </w:r>
    </w:p>
    <w:p w:rsidR="00992732" w:rsidRDefault="00992732" w:rsidP="00EE4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Профилактические меры осуществляются в двух направлениях: </w:t>
      </w: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травм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специфическая профилактика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732" w:rsidRPr="00992732" w:rsidRDefault="00EE4D0A" w:rsidP="00E86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451D9C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Профилактика травм включает:</w:t>
      </w:r>
    </w:p>
    <w:p w:rsidR="00992732" w:rsidRPr="00992732" w:rsidRDefault="00992732" w:rsidP="00E86B5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Осторожное обращение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колющими и режущими предметами.</w:t>
      </w:r>
    </w:p>
    <w:p w:rsidR="00992732" w:rsidRPr="00992732" w:rsidRDefault="00992732" w:rsidP="00EE4D0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Прогнозирование возможных падений,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столкновений, ударов о твердые предметы.</w:t>
      </w:r>
    </w:p>
    <w:p w:rsidR="00992732" w:rsidRPr="00992732" w:rsidRDefault="00992732" w:rsidP="00EE4D0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правил и мер безопасности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купании, занятиях физкультурой и спортом, работе на дачных участках и т.п.</w:t>
      </w:r>
    </w:p>
    <w:p w:rsidR="00992732" w:rsidRPr="00992732" w:rsidRDefault="00992732" w:rsidP="00EE4D0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получения небольших травм,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царапин, порезов надо сразу промыть рану водой с мылом, перекисью водорода или другими антисептиками.</w:t>
      </w:r>
    </w:p>
    <w:p w:rsidR="00992732" w:rsidRPr="00992732" w:rsidRDefault="00992732" w:rsidP="00451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 вокруг смазать настойкой йода или бриллиантового зеленого («зеленкой»). Затем необходимо незамедлительно обратиться в лечебное учреждение (поликлинику, ФАП, больницу, здравпункт) для получения квалифицированной медицинской помощи.</w:t>
      </w:r>
    </w:p>
    <w:p w:rsidR="00992732" w:rsidRPr="00992732" w:rsidRDefault="00992732" w:rsidP="00451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Специфи</w:t>
      </w:r>
      <w:r w:rsidR="00E86B55" w:rsidRPr="00451D9C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  <w:t>ческая профилактика заключается:</w:t>
      </w:r>
    </w:p>
    <w:p w:rsidR="00992732" w:rsidRPr="00992732" w:rsidRDefault="00E86B55" w:rsidP="00E86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09675" cy="1695450"/>
            <wp:effectExtent l="0" t="0" r="635" b="0"/>
            <wp:wrapTight wrapText="bothSides">
              <wp:wrapPolygon edited="0">
                <wp:start x="0" y="0"/>
                <wp:lineTo x="0" y="21357"/>
                <wp:lineTo x="21468" y="21357"/>
                <wp:lineTo x="21468" y="0"/>
                <wp:lineTo x="0" y="0"/>
              </wp:wrapPolygon>
            </wp:wrapTight>
            <wp:docPr id="8" name="Рисунок 8" descr="https://clinica-opora.ru/wp-content/uploads/2021/06/4762ECC8-E047-4EE5-B7F2-A3C8671D4C90-600x3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linica-opora.ru/wp-content/uploads/2021/06/4762ECC8-E047-4EE5-B7F2-A3C8671D4C90-600x33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2732"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плановой вакцинации населения.</w:t>
      </w:r>
      <w:r w:rsidR="00992732"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Своевременно сделанная прививка защищает от столбняка на 95-100%. Она проводится для создания иммунитета против столбняка, начиная с 3 месяцев жизни ребенка. Для иммунизации используют вакцинные препараты, содержащие столбнячный компонент, в зависимости </w:t>
      </w:r>
      <w:r w:rsidR="00EE4D0A"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E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D0A"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возраста,</w:t>
      </w:r>
      <w:r w:rsidR="00992732"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прививаемого и в соответствии с Национальным календарем профилактических прививок. </w:t>
      </w:r>
      <w:r w:rsidR="00992732"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протяжении первых полутора лет жизни </w:t>
      </w:r>
      <w:r w:rsidR="00992732"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получает 4 дозы столбнячного анатоксина в составе адсорбированной коклюшно-</w:t>
      </w:r>
      <w:proofErr w:type="spellStart"/>
      <w:r w:rsidR="00992732"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дифтерийностолбнячной</w:t>
      </w:r>
      <w:proofErr w:type="spellEnd"/>
      <w:r w:rsidR="00992732"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вакцины (АКДС) </w:t>
      </w:r>
      <w:r w:rsidR="00992732"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в 3, 4, 5 и 18 месяцев. Затем получает ревакцинации в 6 лет</w:t>
      </w:r>
      <w:r w:rsidR="00992732"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(АДС) и </w:t>
      </w:r>
      <w:r w:rsidR="00992732"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лет</w:t>
      </w:r>
      <w:r w:rsidR="00992732"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(АДС-М).</w:t>
      </w:r>
    </w:p>
    <w:p w:rsidR="00992732" w:rsidRPr="00992732" w:rsidRDefault="00992732" w:rsidP="00E86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для поддержания созданного иммунитета против столбняка на высоком уровне взрослые периодически с интервалом в 10 лет должны получать одну дозу АС (анатоксина столбнячного) или АДС-М – анатоксина.</w:t>
      </w:r>
    </w:p>
    <w:p w:rsidR="00992732" w:rsidRPr="00992732" w:rsidRDefault="00992732" w:rsidP="00EE4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экстренной вакцинации детей и взрослых</w:t>
      </w: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травмах с нарушением целостности кожи и слизистых оболочек, ожогах и отморожениях 2 и 3 степени, укусах животных, внебольничных абортах при угрозе развития столбняка. Она предусматривает проведение первичной хирургической обработки травмированных тканей (неспецифическая профилактика) и создание иммунологической защиты при помощи активной или активно-пассивной иммунизации (специфическая профилактика) с помощью специальных препаратов.</w:t>
      </w:r>
    </w:p>
    <w:p w:rsidR="00992732" w:rsidRPr="00992732" w:rsidRDefault="00992732" w:rsidP="00EE4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препарата и дозировка зависят от возраста пациента, предшествующих прививок, полученных до травм, сроков, прошедших после последней прививки.</w:t>
      </w:r>
    </w:p>
    <w:p w:rsidR="00451D9C" w:rsidRDefault="00451D9C" w:rsidP="00E86B55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78CE" w:rsidRDefault="00992732" w:rsidP="00E86B55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99273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Выполняя рекомендации по профилактике столбняка, Вы сохраните свою жизнь и здоровье на долгие годы.</w:t>
      </w:r>
    </w:p>
    <w:p w:rsidR="00451D9C" w:rsidRDefault="00451D9C" w:rsidP="00E86B55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451D9C" w:rsidRPr="00451D9C" w:rsidRDefault="00451D9C" w:rsidP="00E86B55">
      <w:pPr>
        <w:spacing w:before="300" w:after="30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  <w:bookmarkEnd w:id="0"/>
    </w:p>
    <w:sectPr w:rsidR="00451D9C" w:rsidRPr="00451D9C" w:rsidSect="00EE4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D0A" w:rsidRDefault="00EE4D0A" w:rsidP="00EE4D0A">
      <w:pPr>
        <w:spacing w:after="0" w:line="240" w:lineRule="auto"/>
      </w:pPr>
      <w:r>
        <w:separator/>
      </w:r>
    </w:p>
  </w:endnote>
  <w:endnote w:type="continuationSeparator" w:id="0">
    <w:p w:rsidR="00EE4D0A" w:rsidRDefault="00EE4D0A" w:rsidP="00EE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D0A" w:rsidRDefault="00EE4D0A" w:rsidP="00EE4D0A">
      <w:pPr>
        <w:spacing w:after="0" w:line="240" w:lineRule="auto"/>
      </w:pPr>
      <w:r>
        <w:separator/>
      </w:r>
    </w:p>
  </w:footnote>
  <w:footnote w:type="continuationSeparator" w:id="0">
    <w:p w:rsidR="00EE4D0A" w:rsidRDefault="00EE4D0A" w:rsidP="00EE4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20E82"/>
    <w:multiLevelType w:val="multilevel"/>
    <w:tmpl w:val="AC9E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7471D"/>
    <w:multiLevelType w:val="multilevel"/>
    <w:tmpl w:val="BFF6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AE"/>
    <w:rsid w:val="00451D9C"/>
    <w:rsid w:val="005B78CE"/>
    <w:rsid w:val="006D0975"/>
    <w:rsid w:val="00992732"/>
    <w:rsid w:val="00D77AAE"/>
    <w:rsid w:val="00E86B55"/>
    <w:rsid w:val="00E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5ffb3,#bdffdb"/>
      <o:colormenu v:ext="edit" fillcolor="#bdffdb"/>
    </o:shapedefaults>
    <o:shapelayout v:ext="edit">
      <o:idmap v:ext="edit" data="1"/>
    </o:shapelayout>
  </w:shapeDefaults>
  <w:decimalSymbol w:val=","/>
  <w:listSeparator w:val=";"/>
  <w15:chartTrackingRefBased/>
  <w15:docId w15:val="{CC342045-591E-4EF4-8051-064471B2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D0A"/>
  </w:style>
  <w:style w:type="paragraph" w:styleId="a5">
    <w:name w:val="footer"/>
    <w:basedOn w:val="a"/>
    <w:link w:val="a6"/>
    <w:uiPriority w:val="99"/>
    <w:unhideWhenUsed/>
    <w:rsid w:val="00EE4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2021-09-15T12:59:00Z</dcterms:created>
  <dcterms:modified xsi:type="dcterms:W3CDTF">2021-09-15T13:33:00Z</dcterms:modified>
</cp:coreProperties>
</file>