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78B3F" w14:textId="77777777" w:rsidR="009018E5" w:rsidRDefault="009018E5" w:rsidP="008E0D0D">
      <w:pPr>
        <w:jc w:val="center"/>
        <w:rPr>
          <w:b/>
          <w:sz w:val="30"/>
          <w:szCs w:val="30"/>
          <w:u w:val="single"/>
        </w:rPr>
      </w:pPr>
      <w:bookmarkStart w:id="0" w:name="_GoBack"/>
      <w:bookmarkEnd w:id="0"/>
    </w:p>
    <w:p w14:paraId="3CD5D20B" w14:textId="77777777" w:rsidR="009018E5" w:rsidRDefault="009018E5" w:rsidP="008E0D0D">
      <w:pPr>
        <w:jc w:val="center"/>
        <w:rPr>
          <w:b/>
          <w:sz w:val="30"/>
          <w:szCs w:val="30"/>
          <w:u w:val="single"/>
        </w:rPr>
      </w:pPr>
    </w:p>
    <w:p w14:paraId="3F40E7A4" w14:textId="77777777" w:rsidR="008619BC" w:rsidRDefault="003E188E" w:rsidP="008E0D0D">
      <w:pPr>
        <w:jc w:val="center"/>
        <w:rPr>
          <w:b/>
          <w:sz w:val="30"/>
          <w:szCs w:val="30"/>
          <w:u w:val="single"/>
        </w:rPr>
      </w:pPr>
      <w:r w:rsidRPr="008619BC">
        <w:rPr>
          <w:b/>
          <w:sz w:val="30"/>
          <w:szCs w:val="30"/>
          <w:u w:val="single"/>
        </w:rPr>
        <w:t xml:space="preserve">Зарплата «в конверте» – </w:t>
      </w:r>
    </w:p>
    <w:p w14:paraId="7DE711F0" w14:textId="38035233" w:rsidR="003E188E" w:rsidRPr="008619BC" w:rsidRDefault="003E188E" w:rsidP="008E0D0D">
      <w:pPr>
        <w:jc w:val="center"/>
        <w:rPr>
          <w:b/>
          <w:sz w:val="30"/>
          <w:szCs w:val="30"/>
          <w:u w:val="single"/>
        </w:rPr>
      </w:pPr>
      <w:r w:rsidRPr="008619BC">
        <w:rPr>
          <w:b/>
          <w:sz w:val="30"/>
          <w:szCs w:val="30"/>
          <w:u w:val="single"/>
        </w:rPr>
        <w:t>последствия для нанимателей и их работников</w:t>
      </w:r>
    </w:p>
    <w:p w14:paraId="5F901512" w14:textId="77777777" w:rsidR="003E188E" w:rsidRPr="008E0D0D" w:rsidRDefault="003E188E" w:rsidP="008E0D0D">
      <w:pPr>
        <w:jc w:val="both"/>
        <w:rPr>
          <w:sz w:val="30"/>
          <w:szCs w:val="30"/>
        </w:rPr>
      </w:pPr>
    </w:p>
    <w:p w14:paraId="4F2BDFD1" w14:textId="77777777" w:rsidR="008E0D0D" w:rsidRPr="008E0D0D" w:rsidRDefault="00E66992" w:rsidP="008E0D0D">
      <w:pPr>
        <w:ind w:firstLine="708"/>
        <w:jc w:val="both"/>
        <w:rPr>
          <w:sz w:val="30"/>
          <w:szCs w:val="30"/>
        </w:rPr>
      </w:pPr>
      <w:r w:rsidRPr="008E0D0D">
        <w:rPr>
          <w:sz w:val="30"/>
          <w:szCs w:val="30"/>
        </w:rPr>
        <w:t>Плательщики обязательных страховых взносов обязаны начислять и перечислять их в полном объеме и в установленные сроки. Своевременная и полная уплата страховых взносов гарантирует работникам предприятий своевременное назначение и выплату пенсий и пособий, выплачиваемых из средств фонда социальной защиты населения Республики Беларусь.</w:t>
      </w:r>
    </w:p>
    <w:p w14:paraId="0D119823" w14:textId="77061F66" w:rsidR="008E0D0D" w:rsidRPr="008E0D0D" w:rsidRDefault="00E66992" w:rsidP="008E0D0D">
      <w:pPr>
        <w:ind w:firstLine="708"/>
        <w:jc w:val="both"/>
        <w:rPr>
          <w:sz w:val="30"/>
          <w:szCs w:val="30"/>
        </w:rPr>
      </w:pPr>
      <w:r w:rsidRPr="008E0D0D">
        <w:rPr>
          <w:sz w:val="30"/>
          <w:szCs w:val="30"/>
        </w:rPr>
        <w:t>Серьезным нарушением в деятельности субъектов хозяйствования является выплата зарплаты «в конверте». Как наниматели, так и получатели такой зарплаты становятся участниками теневой экономики, причиняя ущерб не только государству, но и самим себе.</w:t>
      </w:r>
    </w:p>
    <w:p w14:paraId="600A2659" w14:textId="77777777" w:rsidR="008E0D0D" w:rsidRPr="008E0D0D" w:rsidRDefault="00E66992" w:rsidP="008E0D0D">
      <w:pPr>
        <w:ind w:firstLine="708"/>
        <w:jc w:val="both"/>
        <w:rPr>
          <w:sz w:val="30"/>
          <w:szCs w:val="30"/>
        </w:rPr>
      </w:pPr>
      <w:r w:rsidRPr="008E0D0D">
        <w:rPr>
          <w:sz w:val="30"/>
          <w:szCs w:val="30"/>
        </w:rPr>
        <w:t>Получатели заработной платы «в конверте» теряют социальную защищенность: пособия по нетрудоспособности, пенсии, иные социальные выплаты, исчисляемые из официальной заработной платы, отраженной в бухгалтерском учете предприятия.</w:t>
      </w:r>
    </w:p>
    <w:p w14:paraId="5875EE2A" w14:textId="77777777" w:rsidR="008E0D0D" w:rsidRPr="008E0D0D" w:rsidRDefault="00E66992" w:rsidP="008E0D0D">
      <w:pPr>
        <w:ind w:firstLine="708"/>
        <w:jc w:val="both"/>
        <w:rPr>
          <w:sz w:val="30"/>
          <w:szCs w:val="30"/>
        </w:rPr>
      </w:pPr>
      <w:r w:rsidRPr="008E0D0D">
        <w:rPr>
          <w:sz w:val="30"/>
          <w:szCs w:val="30"/>
        </w:rPr>
        <w:t>С 18 августа 2025 года при установлении «серых» схем выплаты заработной платы для работодателей устанавливается особый порядок уплаты взносов в ФСЗН:</w:t>
      </w:r>
    </w:p>
    <w:p w14:paraId="360EDA77" w14:textId="757F8E44" w:rsidR="00E66992" w:rsidRPr="008E0D0D" w:rsidRDefault="008E0D0D" w:rsidP="00481B8C">
      <w:pPr>
        <w:ind w:firstLine="708"/>
        <w:jc w:val="both"/>
        <w:rPr>
          <w:sz w:val="30"/>
          <w:szCs w:val="30"/>
        </w:rPr>
      </w:pPr>
      <w:r>
        <w:rPr>
          <w:sz w:val="30"/>
          <w:szCs w:val="30"/>
        </w:rPr>
        <w:t>-</w:t>
      </w:r>
      <w:r w:rsidR="00E66992" w:rsidRPr="008E0D0D">
        <w:rPr>
          <w:sz w:val="30"/>
          <w:szCs w:val="30"/>
        </w:rPr>
        <w:t>для работодателя: уплата взносов будет производиться из фактических сумм выплат заработной платы «в конверте», но не ниже 1/30 пятикратной величины средней заработной платы работников в республике за месяц (СЗП), предшествующий месяцу установления факта скрытой заработной платы (вознаграждения), за каждый календарный день периода, за который выплачена скрытая заработная плата (вознаграждение). При этом максимальным размером объект для начисления в</w:t>
      </w:r>
      <w:r w:rsidR="002C38C4">
        <w:rPr>
          <w:sz w:val="30"/>
          <w:szCs w:val="30"/>
        </w:rPr>
        <w:t>зносов в ФСЗН не ограничивается;</w:t>
      </w:r>
    </w:p>
    <w:p w14:paraId="72DFDDEB" w14:textId="0A4CDF23" w:rsidR="00E66992" w:rsidRPr="008E0D0D" w:rsidRDefault="008E0D0D" w:rsidP="00481B8C">
      <w:pPr>
        <w:ind w:firstLine="708"/>
        <w:jc w:val="both"/>
        <w:rPr>
          <w:sz w:val="30"/>
          <w:szCs w:val="30"/>
        </w:rPr>
      </w:pPr>
      <w:r>
        <w:rPr>
          <w:sz w:val="30"/>
          <w:szCs w:val="30"/>
        </w:rPr>
        <w:t>-</w:t>
      </w:r>
      <w:r w:rsidR="00E66992" w:rsidRPr="008E0D0D">
        <w:rPr>
          <w:sz w:val="30"/>
          <w:szCs w:val="30"/>
        </w:rPr>
        <w:t>для работника: в страховой стаж засчитывается доход в размере минимал</w:t>
      </w:r>
      <w:r w:rsidR="001378FC">
        <w:rPr>
          <w:sz w:val="30"/>
          <w:szCs w:val="30"/>
        </w:rPr>
        <w:t>ьной заработной платы (МЗП = 752,52</w:t>
      </w:r>
      <w:r w:rsidR="00E66992" w:rsidRPr="008E0D0D">
        <w:rPr>
          <w:sz w:val="30"/>
          <w:szCs w:val="30"/>
        </w:rPr>
        <w:t xml:space="preserve"> руб.), а не фактический.</w:t>
      </w:r>
    </w:p>
    <w:p w14:paraId="7DC87384" w14:textId="26F7712F" w:rsidR="00E66992" w:rsidRDefault="00E66992" w:rsidP="008E0D0D">
      <w:pPr>
        <w:ind w:firstLine="708"/>
        <w:jc w:val="both"/>
        <w:rPr>
          <w:sz w:val="30"/>
          <w:szCs w:val="30"/>
        </w:rPr>
      </w:pPr>
      <w:r w:rsidRPr="008E0D0D">
        <w:rPr>
          <w:sz w:val="30"/>
          <w:szCs w:val="30"/>
        </w:rPr>
        <w:t> Нанимателям, практикующим незаконную схему оплаты труда, следует знать, что в Беларуси ведется активная работа по выявлению случаев выплаты заработной платы «в конверте». Помимо административной ответственности, предусмотренной статьей 12.15 Кодекса об административных правонарушениях</w:t>
      </w:r>
      <w:r w:rsidR="003E188E" w:rsidRPr="008E0D0D">
        <w:rPr>
          <w:sz w:val="30"/>
          <w:szCs w:val="30"/>
        </w:rPr>
        <w:t>,</w:t>
      </w:r>
      <w:r w:rsidRPr="008E0D0D">
        <w:rPr>
          <w:sz w:val="30"/>
          <w:szCs w:val="30"/>
        </w:rPr>
        <w:t xml:space="preserve"> к должностным лицами и иным уполномоченным лицам плательщика, наниматель может понести и уголовную ответственность в соответствии со статьей 243 «Уклонение от уплаты сумм налогов, сборов» Уголовного кодекса при условии, что сумма неуплаченных платежей превышает крупный разм</w:t>
      </w:r>
      <w:r w:rsidR="0006720F">
        <w:rPr>
          <w:sz w:val="30"/>
          <w:szCs w:val="30"/>
        </w:rPr>
        <w:t>ер – 2,5 тыс. базовых величин (</w:t>
      </w:r>
      <w:r w:rsidRPr="008E0D0D">
        <w:rPr>
          <w:sz w:val="30"/>
          <w:szCs w:val="30"/>
        </w:rPr>
        <w:t>в настоящее время – 105000 руб.).</w:t>
      </w:r>
    </w:p>
    <w:p w14:paraId="552A88A5" w14:textId="77777777" w:rsidR="0006720F" w:rsidRDefault="0006720F" w:rsidP="008E0D0D">
      <w:pPr>
        <w:ind w:firstLine="708"/>
        <w:jc w:val="both"/>
        <w:rPr>
          <w:sz w:val="30"/>
          <w:szCs w:val="30"/>
        </w:rPr>
      </w:pPr>
    </w:p>
    <w:p w14:paraId="5BC90A04" w14:textId="62FF7C21" w:rsidR="0006720F" w:rsidRDefault="0006720F" w:rsidP="0006720F">
      <w:pPr>
        <w:jc w:val="both"/>
        <w:rPr>
          <w:sz w:val="30"/>
          <w:szCs w:val="30"/>
        </w:rPr>
      </w:pPr>
      <w:r>
        <w:rPr>
          <w:sz w:val="30"/>
          <w:szCs w:val="30"/>
        </w:rPr>
        <w:t>Начальник Городокского</w:t>
      </w:r>
    </w:p>
    <w:p w14:paraId="21FCF3DD" w14:textId="77777777" w:rsidR="004D779E" w:rsidRDefault="0006720F" w:rsidP="0006720F">
      <w:pPr>
        <w:jc w:val="both"/>
        <w:rPr>
          <w:sz w:val="30"/>
          <w:szCs w:val="30"/>
        </w:rPr>
      </w:pPr>
      <w:r>
        <w:rPr>
          <w:sz w:val="30"/>
          <w:szCs w:val="30"/>
        </w:rPr>
        <w:t>районного сектора</w:t>
      </w:r>
      <w:r w:rsidR="004D779E" w:rsidRPr="004D779E">
        <w:rPr>
          <w:sz w:val="30"/>
          <w:szCs w:val="30"/>
        </w:rPr>
        <w:t xml:space="preserve"> </w:t>
      </w:r>
      <w:r w:rsidR="004D779E">
        <w:rPr>
          <w:sz w:val="30"/>
          <w:szCs w:val="30"/>
        </w:rPr>
        <w:t>Витебского</w:t>
      </w:r>
    </w:p>
    <w:p w14:paraId="31A84996" w14:textId="01C1D33B" w:rsidR="004D779E" w:rsidRPr="008E0D0D" w:rsidRDefault="004D779E" w:rsidP="004D779E">
      <w:pPr>
        <w:jc w:val="both"/>
        <w:rPr>
          <w:sz w:val="30"/>
          <w:szCs w:val="30"/>
        </w:rPr>
      </w:pPr>
      <w:r>
        <w:rPr>
          <w:sz w:val="30"/>
          <w:szCs w:val="30"/>
        </w:rPr>
        <w:t>областного управления Фонда                                                С.В.Полякова</w:t>
      </w:r>
    </w:p>
    <w:p w14:paraId="4A9220C1" w14:textId="765842BD" w:rsidR="0006720F" w:rsidRPr="008E0D0D" w:rsidRDefault="004D779E" w:rsidP="0006720F">
      <w:pPr>
        <w:jc w:val="both"/>
        <w:rPr>
          <w:sz w:val="30"/>
          <w:szCs w:val="30"/>
        </w:rPr>
      </w:pPr>
      <w:r>
        <w:rPr>
          <w:sz w:val="30"/>
          <w:szCs w:val="30"/>
        </w:rPr>
        <w:t>социальной защиты населения</w:t>
      </w:r>
      <w:r w:rsidR="0006720F">
        <w:rPr>
          <w:sz w:val="30"/>
          <w:szCs w:val="30"/>
        </w:rPr>
        <w:t xml:space="preserve">                                      </w:t>
      </w:r>
      <w:r>
        <w:rPr>
          <w:sz w:val="30"/>
          <w:szCs w:val="30"/>
        </w:rPr>
        <w:t xml:space="preserve">                    </w:t>
      </w:r>
    </w:p>
    <w:sectPr w:rsidR="0006720F" w:rsidRPr="008E0D0D" w:rsidSect="004D779E">
      <w:pgSz w:w="11906" w:h="16838"/>
      <w:pgMar w:top="0" w:right="567"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755"/>
    <w:multiLevelType w:val="multilevel"/>
    <w:tmpl w:val="D1CC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A56F80"/>
    <w:multiLevelType w:val="multilevel"/>
    <w:tmpl w:val="A2BE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5F1813"/>
    <w:multiLevelType w:val="multilevel"/>
    <w:tmpl w:val="F358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8D"/>
    <w:rsid w:val="00046C55"/>
    <w:rsid w:val="0006720F"/>
    <w:rsid w:val="000E298D"/>
    <w:rsid w:val="001378FC"/>
    <w:rsid w:val="0020091A"/>
    <w:rsid w:val="002C38C4"/>
    <w:rsid w:val="003336EA"/>
    <w:rsid w:val="003D0EB0"/>
    <w:rsid w:val="003E188E"/>
    <w:rsid w:val="00481B8C"/>
    <w:rsid w:val="004D779E"/>
    <w:rsid w:val="005E619C"/>
    <w:rsid w:val="00733BDC"/>
    <w:rsid w:val="00781D2C"/>
    <w:rsid w:val="007B78CF"/>
    <w:rsid w:val="008619BC"/>
    <w:rsid w:val="008C6191"/>
    <w:rsid w:val="008E0D0D"/>
    <w:rsid w:val="009018E5"/>
    <w:rsid w:val="009865D1"/>
    <w:rsid w:val="009C5182"/>
    <w:rsid w:val="00A7301B"/>
    <w:rsid w:val="00A77F82"/>
    <w:rsid w:val="00AC76C7"/>
    <w:rsid w:val="00C77A0B"/>
    <w:rsid w:val="00C8344A"/>
    <w:rsid w:val="00D70006"/>
    <w:rsid w:val="00E66992"/>
    <w:rsid w:val="00EB5158"/>
    <w:rsid w:val="00F21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F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2E0"/>
    <w:rPr>
      <w:sz w:val="24"/>
      <w:szCs w:val="24"/>
    </w:rPr>
  </w:style>
  <w:style w:type="paragraph" w:styleId="1">
    <w:name w:val="heading 1"/>
    <w:basedOn w:val="a"/>
    <w:next w:val="a"/>
    <w:link w:val="10"/>
    <w:uiPriority w:val="99"/>
    <w:qFormat/>
    <w:rsid w:val="00F212E0"/>
    <w:pPr>
      <w:keepNext/>
      <w:jc w:val="both"/>
      <w:outlineLvl w:val="0"/>
    </w:pPr>
    <w:rPr>
      <w:szCs w:val="20"/>
      <w:lang w:val="en-US"/>
    </w:rPr>
  </w:style>
  <w:style w:type="paragraph" w:styleId="2">
    <w:name w:val="heading 2"/>
    <w:basedOn w:val="a"/>
    <w:next w:val="a"/>
    <w:link w:val="20"/>
    <w:uiPriority w:val="99"/>
    <w:qFormat/>
    <w:locked/>
    <w:rsid w:val="009865D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212E0"/>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212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212E0"/>
    <w:rPr>
      <w:rFonts w:cs="Times New Roman"/>
      <w:sz w:val="24"/>
      <w:lang w:val="en-US" w:eastAsia="ru-RU"/>
    </w:rPr>
  </w:style>
  <w:style w:type="character" w:customStyle="1" w:styleId="20">
    <w:name w:val="Заголовок 2 Знак"/>
    <w:basedOn w:val="a0"/>
    <w:link w:val="2"/>
    <w:uiPriority w:val="9"/>
    <w:semiHidden/>
    <w:rsid w:val="006A25E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9"/>
    <w:locked/>
    <w:rsid w:val="00F212E0"/>
    <w:rPr>
      <w:rFonts w:ascii="Arial" w:hAnsi="Arial" w:cs="Arial"/>
      <w:b/>
      <w:bCs/>
      <w:sz w:val="26"/>
      <w:szCs w:val="26"/>
      <w:lang w:eastAsia="ru-RU"/>
    </w:rPr>
  </w:style>
  <w:style w:type="character" w:customStyle="1" w:styleId="40">
    <w:name w:val="Заголовок 4 Знак"/>
    <w:basedOn w:val="a0"/>
    <w:link w:val="4"/>
    <w:uiPriority w:val="99"/>
    <w:locked/>
    <w:rsid w:val="00F212E0"/>
    <w:rPr>
      <w:rFonts w:cs="Times New Roman"/>
      <w:b/>
      <w:bCs/>
      <w:sz w:val="28"/>
      <w:szCs w:val="28"/>
      <w:lang w:eastAsia="ru-RU"/>
    </w:rPr>
  </w:style>
  <w:style w:type="character" w:styleId="a3">
    <w:name w:val="Hyperlink"/>
    <w:basedOn w:val="a0"/>
    <w:uiPriority w:val="99"/>
    <w:rsid w:val="000E298D"/>
    <w:rPr>
      <w:rFonts w:cs="Times New Roman"/>
      <w:color w:val="0000FF"/>
      <w:u w:val="single"/>
    </w:rPr>
  </w:style>
  <w:style w:type="character" w:customStyle="1" w:styleId="info-datelink-page">
    <w:name w:val="info-date__link-page"/>
    <w:basedOn w:val="a0"/>
    <w:uiPriority w:val="99"/>
    <w:rsid w:val="009865D1"/>
    <w:rPr>
      <w:rFonts w:cs="Times New Roman"/>
    </w:rPr>
  </w:style>
  <w:style w:type="character" w:customStyle="1" w:styleId="info-datetext">
    <w:name w:val="info-date__text"/>
    <w:basedOn w:val="a0"/>
    <w:uiPriority w:val="99"/>
    <w:rsid w:val="009865D1"/>
    <w:rPr>
      <w:rFonts w:cs="Times New Roman"/>
    </w:rPr>
  </w:style>
  <w:style w:type="paragraph" w:styleId="a4">
    <w:name w:val="Normal (Web)"/>
    <w:basedOn w:val="a"/>
    <w:uiPriority w:val="99"/>
    <w:rsid w:val="009865D1"/>
    <w:pPr>
      <w:spacing w:before="100" w:beforeAutospacing="1" w:after="100" w:afterAutospacing="1"/>
    </w:pPr>
  </w:style>
  <w:style w:type="paragraph" w:customStyle="1" w:styleId="now-contentlabel">
    <w:name w:val="now-content__label"/>
    <w:basedOn w:val="a"/>
    <w:uiPriority w:val="99"/>
    <w:rsid w:val="009865D1"/>
    <w:pPr>
      <w:spacing w:before="100" w:beforeAutospacing="1" w:after="100" w:afterAutospacing="1"/>
    </w:pPr>
  </w:style>
  <w:style w:type="character" w:customStyle="1" w:styleId="UnresolvedMention">
    <w:name w:val="Unresolved Mention"/>
    <w:basedOn w:val="a0"/>
    <w:uiPriority w:val="99"/>
    <w:semiHidden/>
    <w:unhideWhenUsed/>
    <w:rsid w:val="003E188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2E0"/>
    <w:rPr>
      <w:sz w:val="24"/>
      <w:szCs w:val="24"/>
    </w:rPr>
  </w:style>
  <w:style w:type="paragraph" w:styleId="1">
    <w:name w:val="heading 1"/>
    <w:basedOn w:val="a"/>
    <w:next w:val="a"/>
    <w:link w:val="10"/>
    <w:uiPriority w:val="99"/>
    <w:qFormat/>
    <w:rsid w:val="00F212E0"/>
    <w:pPr>
      <w:keepNext/>
      <w:jc w:val="both"/>
      <w:outlineLvl w:val="0"/>
    </w:pPr>
    <w:rPr>
      <w:szCs w:val="20"/>
      <w:lang w:val="en-US"/>
    </w:rPr>
  </w:style>
  <w:style w:type="paragraph" w:styleId="2">
    <w:name w:val="heading 2"/>
    <w:basedOn w:val="a"/>
    <w:next w:val="a"/>
    <w:link w:val="20"/>
    <w:uiPriority w:val="99"/>
    <w:qFormat/>
    <w:locked/>
    <w:rsid w:val="009865D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212E0"/>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212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212E0"/>
    <w:rPr>
      <w:rFonts w:cs="Times New Roman"/>
      <w:sz w:val="24"/>
      <w:lang w:val="en-US" w:eastAsia="ru-RU"/>
    </w:rPr>
  </w:style>
  <w:style w:type="character" w:customStyle="1" w:styleId="20">
    <w:name w:val="Заголовок 2 Знак"/>
    <w:basedOn w:val="a0"/>
    <w:link w:val="2"/>
    <w:uiPriority w:val="9"/>
    <w:semiHidden/>
    <w:rsid w:val="006A25E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9"/>
    <w:locked/>
    <w:rsid w:val="00F212E0"/>
    <w:rPr>
      <w:rFonts w:ascii="Arial" w:hAnsi="Arial" w:cs="Arial"/>
      <w:b/>
      <w:bCs/>
      <w:sz w:val="26"/>
      <w:szCs w:val="26"/>
      <w:lang w:eastAsia="ru-RU"/>
    </w:rPr>
  </w:style>
  <w:style w:type="character" w:customStyle="1" w:styleId="40">
    <w:name w:val="Заголовок 4 Знак"/>
    <w:basedOn w:val="a0"/>
    <w:link w:val="4"/>
    <w:uiPriority w:val="99"/>
    <w:locked/>
    <w:rsid w:val="00F212E0"/>
    <w:rPr>
      <w:rFonts w:cs="Times New Roman"/>
      <w:b/>
      <w:bCs/>
      <w:sz w:val="28"/>
      <w:szCs w:val="28"/>
      <w:lang w:eastAsia="ru-RU"/>
    </w:rPr>
  </w:style>
  <w:style w:type="character" w:styleId="a3">
    <w:name w:val="Hyperlink"/>
    <w:basedOn w:val="a0"/>
    <w:uiPriority w:val="99"/>
    <w:rsid w:val="000E298D"/>
    <w:rPr>
      <w:rFonts w:cs="Times New Roman"/>
      <w:color w:val="0000FF"/>
      <w:u w:val="single"/>
    </w:rPr>
  </w:style>
  <w:style w:type="character" w:customStyle="1" w:styleId="info-datelink-page">
    <w:name w:val="info-date__link-page"/>
    <w:basedOn w:val="a0"/>
    <w:uiPriority w:val="99"/>
    <w:rsid w:val="009865D1"/>
    <w:rPr>
      <w:rFonts w:cs="Times New Roman"/>
    </w:rPr>
  </w:style>
  <w:style w:type="character" w:customStyle="1" w:styleId="info-datetext">
    <w:name w:val="info-date__text"/>
    <w:basedOn w:val="a0"/>
    <w:uiPriority w:val="99"/>
    <w:rsid w:val="009865D1"/>
    <w:rPr>
      <w:rFonts w:cs="Times New Roman"/>
    </w:rPr>
  </w:style>
  <w:style w:type="paragraph" w:styleId="a4">
    <w:name w:val="Normal (Web)"/>
    <w:basedOn w:val="a"/>
    <w:uiPriority w:val="99"/>
    <w:rsid w:val="009865D1"/>
    <w:pPr>
      <w:spacing w:before="100" w:beforeAutospacing="1" w:after="100" w:afterAutospacing="1"/>
    </w:pPr>
  </w:style>
  <w:style w:type="paragraph" w:customStyle="1" w:styleId="now-contentlabel">
    <w:name w:val="now-content__label"/>
    <w:basedOn w:val="a"/>
    <w:uiPriority w:val="99"/>
    <w:rsid w:val="009865D1"/>
    <w:pPr>
      <w:spacing w:before="100" w:beforeAutospacing="1" w:after="100" w:afterAutospacing="1"/>
    </w:pPr>
  </w:style>
  <w:style w:type="character" w:customStyle="1" w:styleId="UnresolvedMention">
    <w:name w:val="Unresolved Mention"/>
    <w:basedOn w:val="a0"/>
    <w:uiPriority w:val="99"/>
    <w:semiHidden/>
    <w:unhideWhenUsed/>
    <w:rsid w:val="003E1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912412">
      <w:marLeft w:val="0"/>
      <w:marRight w:val="0"/>
      <w:marTop w:val="0"/>
      <w:marBottom w:val="0"/>
      <w:divBdr>
        <w:top w:val="none" w:sz="0" w:space="0" w:color="auto"/>
        <w:left w:val="none" w:sz="0" w:space="0" w:color="auto"/>
        <w:bottom w:val="none" w:sz="0" w:space="0" w:color="auto"/>
        <w:right w:val="none" w:sz="0" w:space="0" w:color="auto"/>
      </w:divBdr>
      <w:divsChild>
        <w:div w:id="561912435">
          <w:marLeft w:val="0"/>
          <w:marRight w:val="0"/>
          <w:marTop w:val="0"/>
          <w:marBottom w:val="0"/>
          <w:divBdr>
            <w:top w:val="none" w:sz="0" w:space="0" w:color="auto"/>
            <w:left w:val="none" w:sz="0" w:space="0" w:color="auto"/>
            <w:bottom w:val="none" w:sz="0" w:space="0" w:color="auto"/>
            <w:right w:val="none" w:sz="0" w:space="0" w:color="auto"/>
          </w:divBdr>
          <w:divsChild>
            <w:div w:id="561912422">
              <w:marLeft w:val="0"/>
              <w:marRight w:val="0"/>
              <w:marTop w:val="0"/>
              <w:marBottom w:val="0"/>
              <w:divBdr>
                <w:top w:val="none" w:sz="0" w:space="0" w:color="auto"/>
                <w:left w:val="none" w:sz="0" w:space="0" w:color="auto"/>
                <w:bottom w:val="none" w:sz="0" w:space="0" w:color="auto"/>
                <w:right w:val="none" w:sz="0" w:space="0" w:color="auto"/>
              </w:divBdr>
              <w:divsChild>
                <w:div w:id="561912439">
                  <w:marLeft w:val="0"/>
                  <w:marRight w:val="0"/>
                  <w:marTop w:val="760"/>
                  <w:marBottom w:val="0"/>
                  <w:divBdr>
                    <w:top w:val="none" w:sz="0" w:space="0" w:color="auto"/>
                    <w:left w:val="none" w:sz="0" w:space="0" w:color="auto"/>
                    <w:bottom w:val="none" w:sz="0" w:space="0" w:color="auto"/>
                    <w:right w:val="none" w:sz="0" w:space="0" w:color="auto"/>
                  </w:divBdr>
                  <w:divsChild>
                    <w:div w:id="561912419">
                      <w:marLeft w:val="0"/>
                      <w:marRight w:val="0"/>
                      <w:marTop w:val="0"/>
                      <w:marBottom w:val="0"/>
                      <w:divBdr>
                        <w:top w:val="none" w:sz="0" w:space="0" w:color="auto"/>
                        <w:left w:val="none" w:sz="0" w:space="0" w:color="auto"/>
                        <w:bottom w:val="none" w:sz="0" w:space="0" w:color="auto"/>
                        <w:right w:val="none" w:sz="0" w:space="0" w:color="auto"/>
                      </w:divBdr>
                      <w:divsChild>
                        <w:div w:id="561912417">
                          <w:marLeft w:val="0"/>
                          <w:marRight w:val="0"/>
                          <w:marTop w:val="0"/>
                          <w:marBottom w:val="0"/>
                          <w:divBdr>
                            <w:top w:val="none" w:sz="0" w:space="0" w:color="auto"/>
                            <w:left w:val="none" w:sz="0" w:space="0" w:color="auto"/>
                            <w:bottom w:val="none" w:sz="0" w:space="0" w:color="auto"/>
                            <w:right w:val="none" w:sz="0" w:space="0" w:color="auto"/>
                          </w:divBdr>
                          <w:divsChild>
                            <w:div w:id="5619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2429">
                      <w:marLeft w:val="0"/>
                      <w:marRight w:val="0"/>
                      <w:marTop w:val="0"/>
                      <w:marBottom w:val="0"/>
                      <w:divBdr>
                        <w:top w:val="none" w:sz="0" w:space="0" w:color="auto"/>
                        <w:left w:val="none" w:sz="0" w:space="0" w:color="auto"/>
                        <w:bottom w:val="none" w:sz="0" w:space="0" w:color="auto"/>
                        <w:right w:val="none" w:sz="0" w:space="0" w:color="auto"/>
                      </w:divBdr>
                      <w:divsChild>
                        <w:div w:id="561912428">
                          <w:marLeft w:val="0"/>
                          <w:marRight w:val="0"/>
                          <w:marTop w:val="565"/>
                          <w:marBottom w:val="565"/>
                          <w:divBdr>
                            <w:top w:val="none" w:sz="0" w:space="0" w:color="auto"/>
                            <w:left w:val="none" w:sz="0" w:space="0" w:color="auto"/>
                            <w:bottom w:val="none" w:sz="0" w:space="0" w:color="auto"/>
                            <w:right w:val="none" w:sz="0" w:space="0" w:color="auto"/>
                          </w:divBdr>
                          <w:divsChild>
                            <w:div w:id="561912418">
                              <w:marLeft w:val="0"/>
                              <w:marRight w:val="0"/>
                              <w:marTop w:val="565"/>
                              <w:marBottom w:val="565"/>
                              <w:divBdr>
                                <w:top w:val="none" w:sz="0" w:space="0" w:color="auto"/>
                                <w:left w:val="none" w:sz="0" w:space="0" w:color="auto"/>
                                <w:bottom w:val="none" w:sz="0" w:space="0" w:color="auto"/>
                                <w:right w:val="none" w:sz="0" w:space="0" w:color="auto"/>
                              </w:divBdr>
                              <w:divsChild>
                                <w:div w:id="561912424">
                                  <w:marLeft w:val="0"/>
                                  <w:marRight w:val="0"/>
                                  <w:marTop w:val="424"/>
                                  <w:marBottom w:val="424"/>
                                  <w:divBdr>
                                    <w:top w:val="none" w:sz="0" w:space="0" w:color="auto"/>
                                    <w:left w:val="none" w:sz="0" w:space="0" w:color="auto"/>
                                    <w:bottom w:val="none" w:sz="0" w:space="0" w:color="auto"/>
                                    <w:right w:val="none" w:sz="0" w:space="0" w:color="auto"/>
                                  </w:divBdr>
                                  <w:divsChild>
                                    <w:div w:id="561912415">
                                      <w:marLeft w:val="0"/>
                                      <w:marRight w:val="0"/>
                                      <w:marTop w:val="0"/>
                                      <w:marBottom w:val="0"/>
                                      <w:divBdr>
                                        <w:top w:val="none" w:sz="0" w:space="0" w:color="auto"/>
                                        <w:left w:val="none" w:sz="0" w:space="0" w:color="auto"/>
                                        <w:bottom w:val="none" w:sz="0" w:space="0" w:color="auto"/>
                                        <w:right w:val="none" w:sz="0" w:space="0" w:color="auto"/>
                                      </w:divBdr>
                                      <w:divsChild>
                                        <w:div w:id="561912409">
                                          <w:marLeft w:val="0"/>
                                          <w:marRight w:val="0"/>
                                          <w:marTop w:val="0"/>
                                          <w:marBottom w:val="565"/>
                                          <w:divBdr>
                                            <w:top w:val="none" w:sz="0" w:space="0" w:color="auto"/>
                                            <w:left w:val="none" w:sz="0" w:space="0" w:color="auto"/>
                                            <w:bottom w:val="none" w:sz="0" w:space="0" w:color="auto"/>
                                            <w:right w:val="none" w:sz="0" w:space="0" w:color="auto"/>
                                          </w:divBdr>
                                          <w:divsChild>
                                            <w:div w:id="561912408">
                                              <w:marLeft w:val="0"/>
                                              <w:marRight w:val="0"/>
                                              <w:marTop w:val="0"/>
                                              <w:marBottom w:val="0"/>
                                              <w:divBdr>
                                                <w:top w:val="none" w:sz="0" w:space="0" w:color="auto"/>
                                                <w:left w:val="none" w:sz="0" w:space="0" w:color="auto"/>
                                                <w:bottom w:val="none" w:sz="0" w:space="0" w:color="auto"/>
                                                <w:right w:val="none" w:sz="0" w:space="0" w:color="auto"/>
                                              </w:divBdr>
                                            </w:div>
                                          </w:divsChild>
                                        </w:div>
                                        <w:div w:id="561912413">
                                          <w:marLeft w:val="0"/>
                                          <w:marRight w:val="0"/>
                                          <w:marTop w:val="0"/>
                                          <w:marBottom w:val="0"/>
                                          <w:divBdr>
                                            <w:top w:val="none" w:sz="0" w:space="0" w:color="auto"/>
                                            <w:left w:val="none" w:sz="0" w:space="0" w:color="auto"/>
                                            <w:bottom w:val="none" w:sz="0" w:space="0" w:color="auto"/>
                                            <w:right w:val="none" w:sz="0" w:space="0" w:color="auto"/>
                                          </w:divBdr>
                                        </w:div>
                                        <w:div w:id="561912423">
                                          <w:marLeft w:val="0"/>
                                          <w:marRight w:val="0"/>
                                          <w:marTop w:val="565"/>
                                          <w:marBottom w:val="565"/>
                                          <w:divBdr>
                                            <w:top w:val="none" w:sz="0" w:space="0" w:color="auto"/>
                                            <w:left w:val="none" w:sz="0" w:space="0" w:color="auto"/>
                                            <w:bottom w:val="none" w:sz="0" w:space="0" w:color="auto"/>
                                            <w:right w:val="none" w:sz="0" w:space="0" w:color="auto"/>
                                          </w:divBdr>
                                          <w:divsChild>
                                            <w:div w:id="561912414">
                                              <w:marLeft w:val="0"/>
                                              <w:marRight w:val="0"/>
                                              <w:marTop w:val="0"/>
                                              <w:marBottom w:val="0"/>
                                              <w:divBdr>
                                                <w:top w:val="none" w:sz="0" w:space="0" w:color="auto"/>
                                                <w:left w:val="none" w:sz="0" w:space="0" w:color="auto"/>
                                                <w:bottom w:val="none" w:sz="0" w:space="0" w:color="auto"/>
                                                <w:right w:val="none" w:sz="0" w:space="0" w:color="auto"/>
                                              </w:divBdr>
                                            </w:div>
                                          </w:divsChild>
                                        </w:div>
                                        <w:div w:id="561912425">
                                          <w:marLeft w:val="0"/>
                                          <w:marRight w:val="0"/>
                                          <w:marTop w:val="565"/>
                                          <w:marBottom w:val="565"/>
                                          <w:divBdr>
                                            <w:top w:val="none" w:sz="0" w:space="0" w:color="auto"/>
                                            <w:left w:val="none" w:sz="0" w:space="0" w:color="auto"/>
                                            <w:bottom w:val="none" w:sz="0" w:space="0" w:color="auto"/>
                                            <w:right w:val="none" w:sz="0" w:space="0" w:color="auto"/>
                                          </w:divBdr>
                                          <w:divsChild>
                                            <w:div w:id="561912421">
                                              <w:marLeft w:val="0"/>
                                              <w:marRight w:val="0"/>
                                              <w:marTop w:val="0"/>
                                              <w:marBottom w:val="0"/>
                                              <w:divBdr>
                                                <w:top w:val="none" w:sz="0" w:space="0" w:color="auto"/>
                                                <w:left w:val="none" w:sz="0" w:space="0" w:color="auto"/>
                                                <w:bottom w:val="none" w:sz="0" w:space="0" w:color="auto"/>
                                                <w:right w:val="none" w:sz="0" w:space="0" w:color="auto"/>
                                              </w:divBdr>
                                            </w:div>
                                          </w:divsChild>
                                        </w:div>
                                        <w:div w:id="561912426">
                                          <w:marLeft w:val="0"/>
                                          <w:marRight w:val="0"/>
                                          <w:marTop w:val="565"/>
                                          <w:marBottom w:val="565"/>
                                          <w:divBdr>
                                            <w:top w:val="none" w:sz="0" w:space="0" w:color="auto"/>
                                            <w:left w:val="none" w:sz="0" w:space="0" w:color="auto"/>
                                            <w:bottom w:val="none" w:sz="0" w:space="0" w:color="auto"/>
                                            <w:right w:val="none" w:sz="0" w:space="0" w:color="auto"/>
                                          </w:divBdr>
                                          <w:divsChild>
                                            <w:div w:id="561912416">
                                              <w:marLeft w:val="0"/>
                                              <w:marRight w:val="0"/>
                                              <w:marTop w:val="0"/>
                                              <w:marBottom w:val="0"/>
                                              <w:divBdr>
                                                <w:top w:val="none" w:sz="0" w:space="0" w:color="auto"/>
                                                <w:left w:val="none" w:sz="0" w:space="0" w:color="auto"/>
                                                <w:bottom w:val="none" w:sz="0" w:space="0" w:color="auto"/>
                                                <w:right w:val="none" w:sz="0" w:space="0" w:color="auto"/>
                                              </w:divBdr>
                                              <w:divsChild>
                                                <w:div w:id="561912432">
                                                  <w:marLeft w:val="0"/>
                                                  <w:marRight w:val="0"/>
                                                  <w:marTop w:val="0"/>
                                                  <w:marBottom w:val="424"/>
                                                  <w:divBdr>
                                                    <w:top w:val="none" w:sz="0" w:space="0" w:color="auto"/>
                                                    <w:left w:val="none" w:sz="0" w:space="0" w:color="auto"/>
                                                    <w:bottom w:val="none" w:sz="0" w:space="0" w:color="auto"/>
                                                    <w:right w:val="none" w:sz="0" w:space="0" w:color="auto"/>
                                                  </w:divBdr>
                                                </w:div>
                                              </w:divsChild>
                                            </w:div>
                                          </w:divsChild>
                                        </w:div>
                                        <w:div w:id="561912430">
                                          <w:marLeft w:val="0"/>
                                          <w:marRight w:val="0"/>
                                          <w:marTop w:val="565"/>
                                          <w:marBottom w:val="565"/>
                                          <w:divBdr>
                                            <w:top w:val="none" w:sz="0" w:space="0" w:color="auto"/>
                                            <w:left w:val="none" w:sz="0" w:space="0" w:color="auto"/>
                                            <w:bottom w:val="none" w:sz="0" w:space="0" w:color="auto"/>
                                            <w:right w:val="none" w:sz="0" w:space="0" w:color="auto"/>
                                          </w:divBdr>
                                          <w:divsChild>
                                            <w:div w:id="561912433">
                                              <w:marLeft w:val="0"/>
                                              <w:marRight w:val="0"/>
                                              <w:marTop w:val="0"/>
                                              <w:marBottom w:val="0"/>
                                              <w:divBdr>
                                                <w:top w:val="none" w:sz="0" w:space="0" w:color="auto"/>
                                                <w:left w:val="none" w:sz="0" w:space="0" w:color="auto"/>
                                                <w:bottom w:val="none" w:sz="0" w:space="0" w:color="auto"/>
                                                <w:right w:val="none" w:sz="0" w:space="0" w:color="auto"/>
                                              </w:divBdr>
                                              <w:divsChild>
                                                <w:div w:id="561912431">
                                                  <w:marLeft w:val="0"/>
                                                  <w:marRight w:val="0"/>
                                                  <w:marTop w:val="0"/>
                                                  <w:marBottom w:val="424"/>
                                                  <w:divBdr>
                                                    <w:top w:val="none" w:sz="0" w:space="0" w:color="auto"/>
                                                    <w:left w:val="none" w:sz="0" w:space="0" w:color="auto"/>
                                                    <w:bottom w:val="none" w:sz="0" w:space="0" w:color="auto"/>
                                                    <w:right w:val="none" w:sz="0" w:space="0" w:color="auto"/>
                                                  </w:divBdr>
                                                </w:div>
                                              </w:divsChild>
                                            </w:div>
                                          </w:divsChild>
                                        </w:div>
                                        <w:div w:id="561912434">
                                          <w:marLeft w:val="0"/>
                                          <w:marRight w:val="0"/>
                                          <w:marTop w:val="565"/>
                                          <w:marBottom w:val="0"/>
                                          <w:divBdr>
                                            <w:top w:val="none" w:sz="0" w:space="0" w:color="auto"/>
                                            <w:left w:val="none" w:sz="0" w:space="0" w:color="auto"/>
                                            <w:bottom w:val="none" w:sz="0" w:space="0" w:color="auto"/>
                                            <w:right w:val="none" w:sz="0" w:space="0" w:color="auto"/>
                                          </w:divBdr>
                                          <w:divsChild>
                                            <w:div w:id="561912420">
                                              <w:marLeft w:val="0"/>
                                              <w:marRight w:val="0"/>
                                              <w:marTop w:val="0"/>
                                              <w:marBottom w:val="0"/>
                                              <w:divBdr>
                                                <w:top w:val="none" w:sz="0" w:space="0" w:color="auto"/>
                                                <w:left w:val="none" w:sz="0" w:space="0" w:color="auto"/>
                                                <w:bottom w:val="none" w:sz="0" w:space="0" w:color="auto"/>
                                                <w:right w:val="none" w:sz="0" w:space="0" w:color="auto"/>
                                              </w:divBdr>
                                            </w:div>
                                          </w:divsChild>
                                        </w:div>
                                        <w:div w:id="561912438">
                                          <w:marLeft w:val="0"/>
                                          <w:marRight w:val="0"/>
                                          <w:marTop w:val="565"/>
                                          <w:marBottom w:val="565"/>
                                          <w:divBdr>
                                            <w:top w:val="none" w:sz="0" w:space="0" w:color="auto"/>
                                            <w:left w:val="none" w:sz="0" w:space="0" w:color="auto"/>
                                            <w:bottom w:val="none" w:sz="0" w:space="0" w:color="auto"/>
                                            <w:right w:val="none" w:sz="0" w:space="0" w:color="auto"/>
                                          </w:divBdr>
                                          <w:divsChild>
                                            <w:div w:id="5619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2437">
                                      <w:marLeft w:val="424"/>
                                      <w:marRight w:val="0"/>
                                      <w:marTop w:val="0"/>
                                      <w:marBottom w:val="0"/>
                                      <w:divBdr>
                                        <w:top w:val="none" w:sz="0" w:space="0" w:color="auto"/>
                                        <w:left w:val="none" w:sz="0" w:space="0" w:color="auto"/>
                                        <w:bottom w:val="none" w:sz="0" w:space="0" w:color="auto"/>
                                        <w:right w:val="none" w:sz="0" w:space="0" w:color="auto"/>
                                      </w:divBdr>
                                      <w:divsChild>
                                        <w:div w:id="561912410">
                                          <w:marLeft w:val="0"/>
                                          <w:marRight w:val="0"/>
                                          <w:marTop w:val="0"/>
                                          <w:marBottom w:val="0"/>
                                          <w:divBdr>
                                            <w:top w:val="none" w:sz="0" w:space="0" w:color="auto"/>
                                            <w:left w:val="none" w:sz="0" w:space="0" w:color="auto"/>
                                            <w:bottom w:val="none" w:sz="0" w:space="0" w:color="auto"/>
                                            <w:right w:val="none" w:sz="0" w:space="0" w:color="auto"/>
                                          </w:divBdr>
                                          <w:divsChild>
                                            <w:div w:id="561912436">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6484306">
      <w:bodyDiv w:val="1"/>
      <w:marLeft w:val="0"/>
      <w:marRight w:val="0"/>
      <w:marTop w:val="0"/>
      <w:marBottom w:val="0"/>
      <w:divBdr>
        <w:top w:val="none" w:sz="0" w:space="0" w:color="auto"/>
        <w:left w:val="none" w:sz="0" w:space="0" w:color="auto"/>
        <w:bottom w:val="none" w:sz="0" w:space="0" w:color="auto"/>
        <w:right w:val="none" w:sz="0" w:space="0" w:color="auto"/>
      </w:divBdr>
      <w:divsChild>
        <w:div w:id="1567719266">
          <w:marLeft w:val="0"/>
          <w:marRight w:val="0"/>
          <w:marTop w:val="0"/>
          <w:marBottom w:val="0"/>
          <w:divBdr>
            <w:top w:val="none" w:sz="0" w:space="0" w:color="auto"/>
            <w:left w:val="none" w:sz="0" w:space="0" w:color="auto"/>
            <w:bottom w:val="none" w:sz="0" w:space="0" w:color="auto"/>
            <w:right w:val="none" w:sz="0" w:space="0" w:color="auto"/>
          </w:divBdr>
          <w:divsChild>
            <w:div w:id="1465350113">
              <w:marLeft w:val="1275"/>
              <w:marRight w:val="0"/>
              <w:marTop w:val="675"/>
              <w:marBottom w:val="675"/>
              <w:divBdr>
                <w:top w:val="none" w:sz="0" w:space="0" w:color="auto"/>
                <w:left w:val="none" w:sz="0" w:space="0" w:color="auto"/>
                <w:bottom w:val="none" w:sz="0" w:space="0" w:color="auto"/>
                <w:right w:val="none" w:sz="0" w:space="0" w:color="auto"/>
              </w:divBdr>
            </w:div>
            <w:div w:id="438910380">
              <w:marLeft w:val="0"/>
              <w:marRight w:val="0"/>
              <w:marTop w:val="75"/>
              <w:marBottom w:val="225"/>
              <w:divBdr>
                <w:top w:val="none" w:sz="0" w:space="0" w:color="auto"/>
                <w:left w:val="none" w:sz="0" w:space="0" w:color="auto"/>
                <w:bottom w:val="single" w:sz="6" w:space="8" w:color="F1F1F1"/>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Витебское областное управление ФСЗН</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Полянская Тамара Петровна</dc:creator>
  <cp:lastModifiedBy>Полякова Светлана Витальевна</cp:lastModifiedBy>
  <cp:revision>2</cp:revision>
  <cp:lastPrinted>2025-12-22T07:07:00Z</cp:lastPrinted>
  <dcterms:created xsi:type="dcterms:W3CDTF">2025-12-22T07:14:00Z</dcterms:created>
  <dcterms:modified xsi:type="dcterms:W3CDTF">2025-12-22T07:14:00Z</dcterms:modified>
</cp:coreProperties>
</file>