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552B9" w14:textId="30ECED8B" w:rsidR="001F53CE" w:rsidRDefault="00963DE5" w:rsidP="00963DE5">
      <w:pPr>
        <w:ind w:right="239"/>
        <w:jc w:val="right"/>
        <w:rPr>
          <w:b/>
        </w:rPr>
      </w:pPr>
      <w:r>
        <w:rPr>
          <w:b/>
        </w:rPr>
        <w:t xml:space="preserve">   </w:t>
      </w:r>
    </w:p>
    <w:p w14:paraId="74817885" w14:textId="1969FBC5" w:rsidR="00E63B6D" w:rsidRDefault="002B6EEA" w:rsidP="00E63B6D">
      <w:pPr>
        <w:tabs>
          <w:tab w:val="left" w:pos="6675"/>
        </w:tabs>
        <w:rPr>
          <w:b/>
        </w:rPr>
      </w:pPr>
      <w:r w:rsidRPr="002B6EEA">
        <w:rPr>
          <w:b/>
        </w:rPr>
        <w:t xml:space="preserve"> </w:t>
      </w:r>
    </w:p>
    <w:p w14:paraId="0F28FFD9" w14:textId="44911322" w:rsidR="00455E92" w:rsidRPr="00455E92" w:rsidRDefault="00455E92" w:rsidP="00455E92">
      <w:pPr>
        <w:tabs>
          <w:tab w:val="left" w:pos="6675"/>
        </w:tabs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 xml:space="preserve"> </w:t>
      </w:r>
      <w:r w:rsidRPr="00455E92">
        <w:rPr>
          <w:b/>
          <w:bCs/>
          <w:sz w:val="29"/>
          <w:szCs w:val="29"/>
        </w:rPr>
        <w:t xml:space="preserve">ГАРАДОЦКІ   РАЁННЫ       </w:t>
      </w:r>
      <w:r w:rsidR="005A5540">
        <w:rPr>
          <w:b/>
          <w:sz w:val="29"/>
          <w:szCs w:val="29"/>
        </w:rPr>
        <w:pict w14:anchorId="1A6AD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9pt;height:36.75pt;visibility:visible">
            <v:imagedata r:id="rId8" o:title=""/>
          </v:shape>
        </w:pict>
      </w:r>
      <w:r w:rsidRPr="00455E92">
        <w:rPr>
          <w:b/>
          <w:bCs/>
          <w:sz w:val="29"/>
          <w:szCs w:val="29"/>
        </w:rPr>
        <w:t xml:space="preserve">    </w:t>
      </w:r>
      <w:r>
        <w:rPr>
          <w:b/>
          <w:bCs/>
          <w:sz w:val="29"/>
          <w:szCs w:val="29"/>
        </w:rPr>
        <w:t xml:space="preserve">    </w:t>
      </w:r>
      <w:r w:rsidRPr="00455E92">
        <w:rPr>
          <w:b/>
          <w:bCs/>
          <w:sz w:val="29"/>
          <w:szCs w:val="29"/>
        </w:rPr>
        <w:t>ГОРОДОКСКИЙ РАЙОННЫЙ</w:t>
      </w:r>
    </w:p>
    <w:p w14:paraId="32EBCFD8" w14:textId="7A79B654" w:rsidR="00455E92" w:rsidRPr="00455E92" w:rsidRDefault="00455E92" w:rsidP="00455E92">
      <w:pPr>
        <w:tabs>
          <w:tab w:val="left" w:pos="6675"/>
        </w:tabs>
        <w:rPr>
          <w:b/>
          <w:bCs/>
          <w:sz w:val="29"/>
          <w:szCs w:val="29"/>
        </w:rPr>
      </w:pPr>
      <w:r w:rsidRPr="00455E92">
        <w:rPr>
          <w:b/>
          <w:bCs/>
          <w:sz w:val="29"/>
          <w:szCs w:val="29"/>
          <w:lang w:val="be-BY"/>
        </w:rPr>
        <w:t>ВЫКАНАЎЧЫ</w:t>
      </w:r>
      <w:r w:rsidRPr="00455E92">
        <w:rPr>
          <w:b/>
          <w:bCs/>
          <w:sz w:val="29"/>
          <w:szCs w:val="29"/>
        </w:rPr>
        <w:t xml:space="preserve">  КАМ1ТЭТ           </w:t>
      </w:r>
      <w:r>
        <w:rPr>
          <w:b/>
          <w:bCs/>
          <w:sz w:val="29"/>
          <w:szCs w:val="29"/>
        </w:rPr>
        <w:t xml:space="preserve">    </w:t>
      </w:r>
      <w:r w:rsidRPr="00455E92">
        <w:rPr>
          <w:b/>
          <w:bCs/>
          <w:sz w:val="29"/>
          <w:szCs w:val="29"/>
        </w:rPr>
        <w:t xml:space="preserve">ИСПОЛНИТЕЛЬНЫЙ КОМИТЕТ                         </w:t>
      </w:r>
    </w:p>
    <w:p w14:paraId="1B916B29" w14:textId="77777777" w:rsidR="00455E92" w:rsidRPr="00455E92" w:rsidRDefault="00455E92" w:rsidP="00455E92">
      <w:pPr>
        <w:tabs>
          <w:tab w:val="left" w:pos="6675"/>
        </w:tabs>
        <w:rPr>
          <w:b/>
          <w:sz w:val="29"/>
          <w:szCs w:val="29"/>
        </w:rPr>
      </w:pPr>
      <w:r w:rsidRPr="00455E92">
        <w:rPr>
          <w:b/>
          <w:sz w:val="29"/>
          <w:szCs w:val="29"/>
        </w:rPr>
        <w:t xml:space="preserve">      </w:t>
      </w:r>
    </w:p>
    <w:p w14:paraId="34C8C7A1" w14:textId="77777777" w:rsidR="00455E92" w:rsidRPr="00455E92" w:rsidRDefault="00455E92" w:rsidP="00455E92">
      <w:pPr>
        <w:tabs>
          <w:tab w:val="left" w:pos="6675"/>
        </w:tabs>
        <w:rPr>
          <w:b/>
          <w:sz w:val="29"/>
          <w:szCs w:val="29"/>
        </w:rPr>
      </w:pPr>
      <w:r w:rsidRPr="00455E92">
        <w:rPr>
          <w:b/>
          <w:sz w:val="29"/>
          <w:szCs w:val="29"/>
        </w:rPr>
        <w:t xml:space="preserve">          РАШЭННЕ                                                   РЕШЕНИЕ</w:t>
      </w:r>
    </w:p>
    <w:p w14:paraId="159F4D1F" w14:textId="77777777" w:rsidR="00455E92" w:rsidRPr="00455E92" w:rsidRDefault="00455E92" w:rsidP="00455E92">
      <w:pPr>
        <w:tabs>
          <w:tab w:val="left" w:pos="6675"/>
        </w:tabs>
        <w:rPr>
          <w:b/>
          <w:sz w:val="29"/>
          <w:szCs w:val="29"/>
        </w:rPr>
      </w:pPr>
      <w:r w:rsidRPr="00455E92">
        <w:rPr>
          <w:b/>
          <w:sz w:val="29"/>
          <w:szCs w:val="29"/>
        </w:rPr>
        <w:t xml:space="preserve">  </w:t>
      </w:r>
    </w:p>
    <w:p w14:paraId="10580476" w14:textId="77777777" w:rsidR="00455E92" w:rsidRPr="00455E92" w:rsidRDefault="00455E92" w:rsidP="00455E92">
      <w:pPr>
        <w:tabs>
          <w:tab w:val="left" w:pos="6675"/>
        </w:tabs>
        <w:rPr>
          <w:b/>
          <w:sz w:val="29"/>
          <w:szCs w:val="29"/>
        </w:rPr>
      </w:pPr>
    </w:p>
    <w:p w14:paraId="1BAFCB55" w14:textId="0D36854D" w:rsidR="00455E92" w:rsidRPr="00455E92" w:rsidRDefault="00455E92" w:rsidP="00455E92">
      <w:pPr>
        <w:tabs>
          <w:tab w:val="left" w:pos="6675"/>
        </w:tabs>
        <w:rPr>
          <w:sz w:val="29"/>
          <w:szCs w:val="29"/>
        </w:rPr>
      </w:pPr>
      <w:r w:rsidRPr="00455E92">
        <w:rPr>
          <w:sz w:val="29"/>
          <w:szCs w:val="29"/>
        </w:rPr>
        <w:t xml:space="preserve">    </w:t>
      </w:r>
      <w:proofErr w:type="gramStart"/>
      <w:r w:rsidR="00E34182">
        <w:rPr>
          <w:sz w:val="29"/>
          <w:szCs w:val="29"/>
        </w:rPr>
        <w:t xml:space="preserve">21 </w:t>
      </w:r>
      <w:r w:rsidR="005A5540">
        <w:rPr>
          <w:sz w:val="29"/>
          <w:szCs w:val="29"/>
        </w:rPr>
        <w:t xml:space="preserve"> </w:t>
      </w:r>
      <w:r w:rsidR="00E34182">
        <w:rPr>
          <w:sz w:val="29"/>
          <w:szCs w:val="29"/>
        </w:rPr>
        <w:t>августа</w:t>
      </w:r>
      <w:proofErr w:type="gramEnd"/>
      <w:r w:rsidR="00E34182">
        <w:rPr>
          <w:sz w:val="29"/>
          <w:szCs w:val="29"/>
        </w:rPr>
        <w:t xml:space="preserve"> </w:t>
      </w:r>
      <w:r w:rsidRPr="00455E92">
        <w:rPr>
          <w:sz w:val="29"/>
          <w:szCs w:val="29"/>
        </w:rPr>
        <w:t xml:space="preserve">  2020г.   </w:t>
      </w:r>
      <w:proofErr w:type="gramStart"/>
      <w:r w:rsidRPr="00455E92">
        <w:rPr>
          <w:sz w:val="29"/>
          <w:szCs w:val="29"/>
        </w:rPr>
        <w:t xml:space="preserve">№  </w:t>
      </w:r>
      <w:r w:rsidR="00E34182">
        <w:rPr>
          <w:sz w:val="29"/>
          <w:szCs w:val="29"/>
        </w:rPr>
        <w:t>636</w:t>
      </w:r>
      <w:proofErr w:type="gramEnd"/>
      <w:r w:rsidRPr="00455E92">
        <w:rPr>
          <w:sz w:val="29"/>
          <w:szCs w:val="29"/>
        </w:rPr>
        <w:t xml:space="preserve">   </w:t>
      </w:r>
    </w:p>
    <w:p w14:paraId="421832A7" w14:textId="77777777" w:rsidR="00455E92" w:rsidRPr="00455E92" w:rsidRDefault="00455E92" w:rsidP="00455E92">
      <w:pPr>
        <w:tabs>
          <w:tab w:val="left" w:pos="6675"/>
        </w:tabs>
        <w:rPr>
          <w:sz w:val="29"/>
          <w:szCs w:val="29"/>
        </w:rPr>
      </w:pPr>
      <w:r w:rsidRPr="00455E92">
        <w:rPr>
          <w:b/>
          <w:bCs/>
          <w:sz w:val="29"/>
          <w:szCs w:val="29"/>
        </w:rPr>
        <w:t xml:space="preserve">         </w:t>
      </w:r>
      <w:r w:rsidRPr="00455E92">
        <w:rPr>
          <w:sz w:val="29"/>
          <w:szCs w:val="29"/>
        </w:rPr>
        <w:t xml:space="preserve">г. </w:t>
      </w:r>
      <w:proofErr w:type="spellStart"/>
      <w:r w:rsidRPr="00455E92">
        <w:rPr>
          <w:sz w:val="29"/>
          <w:szCs w:val="29"/>
        </w:rPr>
        <w:t>Гарадок</w:t>
      </w:r>
      <w:proofErr w:type="spellEnd"/>
      <w:r w:rsidRPr="00455E92">
        <w:rPr>
          <w:sz w:val="29"/>
          <w:szCs w:val="29"/>
        </w:rPr>
        <w:t xml:space="preserve">                                                       г. Городок</w:t>
      </w:r>
    </w:p>
    <w:p w14:paraId="11EC6E6A" w14:textId="365494AD" w:rsidR="002B6EEA" w:rsidRPr="00455E92" w:rsidRDefault="002B6EEA" w:rsidP="00E63B6D">
      <w:pPr>
        <w:tabs>
          <w:tab w:val="left" w:pos="6675"/>
        </w:tabs>
      </w:pPr>
    </w:p>
    <w:p w14:paraId="5DE1B548" w14:textId="5DE7454F" w:rsidR="00E63B6D" w:rsidRPr="00455E92" w:rsidRDefault="00E63B6D" w:rsidP="00E63B6D">
      <w:pPr>
        <w:rPr>
          <w:color w:val="000000"/>
          <w:spacing w:val="-5"/>
          <w:w w:val="104"/>
          <w:sz w:val="30"/>
          <w:szCs w:val="30"/>
        </w:rPr>
      </w:pPr>
    </w:p>
    <w:p w14:paraId="36F46200" w14:textId="77777777" w:rsidR="00F65D49" w:rsidRPr="0059534B" w:rsidRDefault="00F65D49" w:rsidP="004107F4">
      <w:pPr>
        <w:spacing w:line="280" w:lineRule="exact"/>
        <w:ind w:right="5385"/>
        <w:rPr>
          <w:spacing w:val="-5"/>
          <w:w w:val="104"/>
          <w:sz w:val="30"/>
          <w:szCs w:val="30"/>
        </w:rPr>
      </w:pPr>
    </w:p>
    <w:p w14:paraId="5860617B" w14:textId="0645970E" w:rsidR="003629A1" w:rsidRDefault="002B6EEA" w:rsidP="00455E92">
      <w:pPr>
        <w:spacing w:line="280" w:lineRule="exact"/>
        <w:ind w:left="851" w:right="3542" w:hanging="426"/>
        <w:rPr>
          <w:spacing w:val="-5"/>
          <w:w w:val="104"/>
          <w:sz w:val="30"/>
          <w:szCs w:val="30"/>
        </w:rPr>
      </w:pPr>
      <w:r w:rsidRPr="002B6EEA">
        <w:rPr>
          <w:spacing w:val="-5"/>
          <w:w w:val="104"/>
          <w:sz w:val="30"/>
          <w:szCs w:val="30"/>
        </w:rPr>
        <w:t xml:space="preserve">    </w:t>
      </w:r>
      <w:r w:rsidR="00455E92">
        <w:rPr>
          <w:spacing w:val="-5"/>
          <w:w w:val="104"/>
          <w:sz w:val="30"/>
          <w:szCs w:val="30"/>
        </w:rPr>
        <w:t xml:space="preserve">  </w:t>
      </w:r>
      <w:r w:rsidR="00EF2A9B" w:rsidRPr="0059534B">
        <w:rPr>
          <w:spacing w:val="-5"/>
          <w:w w:val="104"/>
          <w:sz w:val="30"/>
          <w:szCs w:val="30"/>
        </w:rPr>
        <w:t>О</w:t>
      </w:r>
      <w:r w:rsidR="004107F4" w:rsidRPr="0059534B">
        <w:rPr>
          <w:spacing w:val="-5"/>
          <w:w w:val="104"/>
          <w:sz w:val="30"/>
          <w:szCs w:val="30"/>
        </w:rPr>
        <w:t xml:space="preserve">б установлении </w:t>
      </w:r>
      <w:r w:rsidR="003629A1">
        <w:rPr>
          <w:spacing w:val="-5"/>
          <w:w w:val="104"/>
          <w:sz w:val="30"/>
          <w:szCs w:val="30"/>
        </w:rPr>
        <w:t>размеров</w:t>
      </w:r>
      <w:r w:rsidRPr="002B6EEA">
        <w:rPr>
          <w:spacing w:val="-5"/>
          <w:w w:val="104"/>
          <w:sz w:val="30"/>
          <w:szCs w:val="30"/>
        </w:rPr>
        <w:t xml:space="preserve"> (пределов)</w:t>
      </w:r>
    </w:p>
    <w:p w14:paraId="04889077" w14:textId="716F56BD" w:rsidR="00235B94" w:rsidRPr="003629A1" w:rsidRDefault="002B6EEA" w:rsidP="00455E92">
      <w:pPr>
        <w:spacing w:line="280" w:lineRule="exact"/>
        <w:ind w:left="851" w:right="3542" w:hanging="426"/>
        <w:rPr>
          <w:spacing w:val="-5"/>
          <w:w w:val="104"/>
          <w:sz w:val="30"/>
          <w:szCs w:val="30"/>
        </w:rPr>
      </w:pPr>
      <w:r w:rsidRPr="002B6EEA">
        <w:rPr>
          <w:spacing w:val="-5"/>
          <w:w w:val="104"/>
          <w:sz w:val="30"/>
          <w:szCs w:val="30"/>
        </w:rPr>
        <w:t xml:space="preserve">   </w:t>
      </w:r>
      <w:r w:rsidR="00455E92">
        <w:rPr>
          <w:spacing w:val="-5"/>
          <w:w w:val="104"/>
          <w:sz w:val="30"/>
          <w:szCs w:val="30"/>
        </w:rPr>
        <w:t xml:space="preserve">  </w:t>
      </w:r>
      <w:r w:rsidRPr="002B6EEA">
        <w:rPr>
          <w:spacing w:val="-5"/>
          <w:w w:val="104"/>
          <w:sz w:val="30"/>
          <w:szCs w:val="30"/>
        </w:rPr>
        <w:t xml:space="preserve"> </w:t>
      </w:r>
      <w:r w:rsidR="003629A1">
        <w:rPr>
          <w:spacing w:val="-5"/>
          <w:w w:val="104"/>
          <w:sz w:val="30"/>
          <w:szCs w:val="30"/>
        </w:rPr>
        <w:t xml:space="preserve">территорий </w:t>
      </w:r>
      <w:r w:rsidR="003629A1" w:rsidRPr="003629A1">
        <w:rPr>
          <w:spacing w:val="-5"/>
          <w:w w:val="104"/>
          <w:sz w:val="30"/>
          <w:szCs w:val="30"/>
        </w:rPr>
        <w:t xml:space="preserve">земель общего </w:t>
      </w:r>
      <w:r w:rsidRPr="002B6EEA">
        <w:rPr>
          <w:spacing w:val="-5"/>
          <w:w w:val="104"/>
          <w:sz w:val="30"/>
          <w:szCs w:val="30"/>
        </w:rPr>
        <w:t xml:space="preserve">       пользования   </w:t>
      </w:r>
      <w:r w:rsidR="003629A1" w:rsidRPr="003629A1">
        <w:rPr>
          <w:spacing w:val="-5"/>
          <w:w w:val="104"/>
          <w:sz w:val="30"/>
          <w:szCs w:val="30"/>
        </w:rPr>
        <w:t>населенных пунктов</w:t>
      </w:r>
      <w:r w:rsidR="003629A1">
        <w:rPr>
          <w:spacing w:val="-5"/>
          <w:w w:val="104"/>
          <w:sz w:val="30"/>
          <w:szCs w:val="30"/>
        </w:rPr>
        <w:t xml:space="preserve"> </w:t>
      </w:r>
      <w:r w:rsidRPr="002B6EEA">
        <w:rPr>
          <w:spacing w:val="-5"/>
          <w:w w:val="104"/>
          <w:sz w:val="30"/>
          <w:szCs w:val="30"/>
        </w:rPr>
        <w:t xml:space="preserve">для </w:t>
      </w:r>
      <w:r w:rsidR="00B16514">
        <w:rPr>
          <w:spacing w:val="-5"/>
          <w:w w:val="104"/>
          <w:sz w:val="30"/>
          <w:szCs w:val="30"/>
        </w:rPr>
        <w:t xml:space="preserve">выполнения работ </w:t>
      </w:r>
      <w:r w:rsidR="003629A1" w:rsidRPr="003629A1">
        <w:rPr>
          <w:spacing w:val="-5"/>
          <w:w w:val="104"/>
          <w:sz w:val="30"/>
          <w:szCs w:val="30"/>
        </w:rPr>
        <w:t>по поддержанию надлежащего санитарного состояния</w:t>
      </w:r>
    </w:p>
    <w:p w14:paraId="061AE479" w14:textId="3C75EB23" w:rsidR="00EF2A9B" w:rsidRDefault="00EF2A9B" w:rsidP="00455E92">
      <w:pPr>
        <w:ind w:left="851" w:right="3542" w:firstLine="708"/>
        <w:jc w:val="both"/>
        <w:rPr>
          <w:color w:val="000000"/>
          <w:spacing w:val="-5"/>
          <w:w w:val="104"/>
          <w:sz w:val="30"/>
          <w:szCs w:val="30"/>
        </w:rPr>
      </w:pPr>
    </w:p>
    <w:p w14:paraId="222B324F" w14:textId="77777777" w:rsidR="00455E92" w:rsidRPr="00BF58DB" w:rsidRDefault="00455E92" w:rsidP="00455E92">
      <w:pPr>
        <w:ind w:left="851" w:right="3542" w:firstLine="708"/>
        <w:jc w:val="both"/>
        <w:rPr>
          <w:color w:val="000000"/>
          <w:spacing w:val="-5"/>
          <w:w w:val="104"/>
          <w:sz w:val="30"/>
          <w:szCs w:val="30"/>
        </w:rPr>
      </w:pPr>
    </w:p>
    <w:p w14:paraId="50BBB51F" w14:textId="77777777" w:rsidR="00B16514" w:rsidRPr="00B16514" w:rsidRDefault="00B16514" w:rsidP="00B16514">
      <w:pPr>
        <w:spacing w:line="240" w:lineRule="atLeast"/>
        <w:ind w:firstLine="709"/>
        <w:jc w:val="both"/>
        <w:rPr>
          <w:color w:val="000000"/>
          <w:sz w:val="30"/>
          <w:szCs w:val="30"/>
        </w:rPr>
      </w:pPr>
      <w:r w:rsidRPr="00B16514">
        <w:rPr>
          <w:color w:val="000000"/>
          <w:sz w:val="30"/>
          <w:szCs w:val="30"/>
        </w:rPr>
        <w:t xml:space="preserve">На основании статьи 45 Закона Республики Беларусь </w:t>
      </w:r>
      <w:r>
        <w:rPr>
          <w:color w:val="000000"/>
          <w:sz w:val="30"/>
          <w:szCs w:val="30"/>
        </w:rPr>
        <w:t xml:space="preserve"> </w:t>
      </w:r>
      <w:r w:rsidRPr="00B16514">
        <w:rPr>
          <w:color w:val="000000"/>
          <w:sz w:val="30"/>
          <w:szCs w:val="30"/>
        </w:rPr>
        <w:t>от 4</w:t>
      </w:r>
      <w:r>
        <w:rPr>
          <w:color w:val="000000"/>
          <w:sz w:val="30"/>
          <w:szCs w:val="30"/>
        </w:rPr>
        <w:t xml:space="preserve"> </w:t>
      </w:r>
      <w:r w:rsidRPr="00B16514">
        <w:rPr>
          <w:color w:val="000000"/>
          <w:sz w:val="30"/>
          <w:szCs w:val="30"/>
        </w:rPr>
        <w:t xml:space="preserve"> января </w:t>
      </w:r>
      <w:r>
        <w:rPr>
          <w:color w:val="000000"/>
          <w:sz w:val="30"/>
          <w:szCs w:val="30"/>
        </w:rPr>
        <w:t xml:space="preserve"> </w:t>
      </w:r>
      <w:r w:rsidRPr="00B16514">
        <w:rPr>
          <w:color w:val="000000"/>
          <w:sz w:val="30"/>
          <w:szCs w:val="30"/>
        </w:rPr>
        <w:t>2010 г. № 108-З «О местном управлении и самоуправлении в Республике Беларусь», Положения о порядке определения размеров (пределов) территорий земель общего пользования населенных пунктов для выполнения работ по поддержанию их надлежащего санитарного состояния, утвержденного постановлением Совета Министров Республики Беларусь от 22 июля 2020 г. № 430, Городокский районный исполнительный комитет РЕШИЛ:</w:t>
      </w:r>
    </w:p>
    <w:p w14:paraId="4C2044D2" w14:textId="7E899C79" w:rsidR="00843CF4" w:rsidRDefault="00934014" w:rsidP="00934014">
      <w:pPr>
        <w:pStyle w:val="ae"/>
        <w:ind w:left="0" w:right="133" w:firstLine="0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 w:rsidR="00B16514">
        <w:rPr>
          <w:sz w:val="30"/>
          <w:szCs w:val="30"/>
        </w:rPr>
        <w:t>1</w:t>
      </w:r>
      <w:r w:rsidR="00030FAB">
        <w:rPr>
          <w:sz w:val="30"/>
          <w:szCs w:val="30"/>
        </w:rPr>
        <w:t xml:space="preserve">. </w:t>
      </w:r>
      <w:r w:rsidR="00B16514" w:rsidRPr="00085F9B">
        <w:rPr>
          <w:sz w:val="30"/>
          <w:szCs w:val="30"/>
        </w:rPr>
        <w:t xml:space="preserve"> </w:t>
      </w:r>
      <w:r w:rsidR="00B16514">
        <w:rPr>
          <w:sz w:val="30"/>
          <w:szCs w:val="30"/>
        </w:rPr>
        <w:t>П</w:t>
      </w:r>
      <w:r w:rsidR="00B16514" w:rsidRPr="00085F9B">
        <w:rPr>
          <w:sz w:val="30"/>
          <w:szCs w:val="30"/>
        </w:rPr>
        <w:t>ривлеч</w:t>
      </w:r>
      <w:r w:rsidR="00B16514">
        <w:rPr>
          <w:sz w:val="30"/>
          <w:szCs w:val="30"/>
        </w:rPr>
        <w:t>ь</w:t>
      </w:r>
      <w:r w:rsidR="00B16514" w:rsidRPr="00085F9B">
        <w:rPr>
          <w:sz w:val="30"/>
          <w:szCs w:val="30"/>
        </w:rPr>
        <w:t xml:space="preserve"> юридических лиц, индивидуальных предпринимателей, граждан</w:t>
      </w:r>
      <w:r w:rsidR="00030FAB">
        <w:rPr>
          <w:sz w:val="30"/>
          <w:szCs w:val="30"/>
        </w:rPr>
        <w:t>, являющихся пользователями земельных участков, собственниками и правообладателями долей в праве собственности на капитальные строения (здания, сооружения),</w:t>
      </w:r>
      <w:r w:rsidR="00B16514" w:rsidRPr="00085F9B">
        <w:rPr>
          <w:sz w:val="30"/>
          <w:szCs w:val="30"/>
        </w:rPr>
        <w:t xml:space="preserve"> к выполнению работ по поддержанию надлежащего санитарного состояния </w:t>
      </w:r>
      <w:r w:rsidR="00B16514">
        <w:rPr>
          <w:sz w:val="30"/>
          <w:szCs w:val="30"/>
        </w:rPr>
        <w:t>земель общего пользования</w:t>
      </w:r>
      <w:r w:rsidR="00F674CA">
        <w:rPr>
          <w:sz w:val="30"/>
          <w:szCs w:val="30"/>
        </w:rPr>
        <w:t xml:space="preserve"> </w:t>
      </w:r>
      <w:proofErr w:type="spellStart"/>
      <w:r w:rsidR="00F674CA">
        <w:rPr>
          <w:sz w:val="30"/>
          <w:szCs w:val="30"/>
        </w:rPr>
        <w:t>г.Городка</w:t>
      </w:r>
      <w:proofErr w:type="spellEnd"/>
      <w:r w:rsidR="00F674CA">
        <w:rPr>
          <w:sz w:val="30"/>
          <w:szCs w:val="30"/>
        </w:rPr>
        <w:t xml:space="preserve"> и </w:t>
      </w:r>
      <w:r w:rsidR="00B16514">
        <w:rPr>
          <w:sz w:val="30"/>
          <w:szCs w:val="30"/>
        </w:rPr>
        <w:t>населенных пунктов</w:t>
      </w:r>
      <w:r w:rsidR="00F674CA" w:rsidRPr="00F674CA">
        <w:rPr>
          <w:sz w:val="30"/>
          <w:szCs w:val="30"/>
          <w:lang w:eastAsia="ru-RU"/>
        </w:rPr>
        <w:t xml:space="preserve"> </w:t>
      </w:r>
      <w:r w:rsidR="00F674CA" w:rsidRPr="00F674CA">
        <w:rPr>
          <w:sz w:val="30"/>
          <w:szCs w:val="30"/>
        </w:rPr>
        <w:t>района</w:t>
      </w:r>
      <w:r w:rsidR="00843CF4">
        <w:rPr>
          <w:sz w:val="30"/>
          <w:szCs w:val="30"/>
        </w:rPr>
        <w:t>.</w:t>
      </w:r>
    </w:p>
    <w:p w14:paraId="0CFD0EF9" w14:textId="27AB7B38" w:rsidR="00B16514" w:rsidRDefault="00934014" w:rsidP="00934014">
      <w:pPr>
        <w:pStyle w:val="ae"/>
        <w:ind w:left="0" w:right="133" w:firstLine="0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 w:rsidR="00843CF4">
        <w:rPr>
          <w:sz w:val="30"/>
          <w:szCs w:val="30"/>
        </w:rPr>
        <w:t>2. У</w:t>
      </w:r>
      <w:r w:rsidR="00030FAB">
        <w:rPr>
          <w:sz w:val="30"/>
          <w:szCs w:val="30"/>
        </w:rPr>
        <w:t>станови</w:t>
      </w:r>
      <w:r w:rsidR="00843CF4">
        <w:rPr>
          <w:sz w:val="30"/>
          <w:szCs w:val="30"/>
        </w:rPr>
        <w:t>ть</w:t>
      </w:r>
      <w:r w:rsidR="00030F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учетом категорий правообладателей и назначения объектов недвижимого имущества </w:t>
      </w:r>
      <w:r w:rsidR="00843CF4">
        <w:rPr>
          <w:sz w:val="30"/>
          <w:szCs w:val="30"/>
        </w:rPr>
        <w:t>следующие размеры (пределы)</w:t>
      </w:r>
      <w:r w:rsidR="00030FAB">
        <w:rPr>
          <w:sz w:val="30"/>
          <w:szCs w:val="30"/>
        </w:rPr>
        <w:t xml:space="preserve"> территорий </w:t>
      </w:r>
      <w:r w:rsidR="00D557E2">
        <w:rPr>
          <w:sz w:val="30"/>
          <w:szCs w:val="30"/>
        </w:rPr>
        <w:t xml:space="preserve">на землях общего пользования </w:t>
      </w:r>
      <w:proofErr w:type="spellStart"/>
      <w:r w:rsidR="00F674CA">
        <w:rPr>
          <w:sz w:val="30"/>
          <w:szCs w:val="30"/>
        </w:rPr>
        <w:t>г.Городка</w:t>
      </w:r>
      <w:proofErr w:type="spellEnd"/>
      <w:r w:rsidR="00F674CA">
        <w:rPr>
          <w:sz w:val="30"/>
          <w:szCs w:val="30"/>
        </w:rPr>
        <w:t xml:space="preserve"> и </w:t>
      </w:r>
      <w:r w:rsidR="00D557E2">
        <w:rPr>
          <w:sz w:val="30"/>
          <w:szCs w:val="30"/>
        </w:rPr>
        <w:t xml:space="preserve">населенных пунктов </w:t>
      </w:r>
      <w:r w:rsidR="00F674CA">
        <w:rPr>
          <w:sz w:val="30"/>
          <w:szCs w:val="30"/>
        </w:rPr>
        <w:t xml:space="preserve">района </w:t>
      </w:r>
      <w:r w:rsidR="00843CF4" w:rsidRPr="00B16514">
        <w:rPr>
          <w:color w:val="000000"/>
          <w:sz w:val="30"/>
          <w:szCs w:val="30"/>
        </w:rPr>
        <w:t>для выполнения работ по поддержанию их надлежащего санитарного состояния</w:t>
      </w:r>
      <w:r w:rsidR="00B16514">
        <w:rPr>
          <w:sz w:val="30"/>
          <w:szCs w:val="30"/>
        </w:rPr>
        <w:t>:</w:t>
      </w:r>
    </w:p>
    <w:p w14:paraId="63342266" w14:textId="77777777" w:rsidR="00843CF4" w:rsidRDefault="00843CF4" w:rsidP="000D5644">
      <w:pPr>
        <w:pStyle w:val="ac"/>
        <w:ind w:right="128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2.1. юридическим лицам и индивидуальным предпринимателям:</w:t>
      </w:r>
    </w:p>
    <w:p w14:paraId="4869A830" w14:textId="08ACC127" w:rsidR="00F674CA" w:rsidRDefault="00030FAB" w:rsidP="00693D69">
      <w:pPr>
        <w:pStyle w:val="ac"/>
        <w:ind w:right="128" w:firstLine="709"/>
        <w:contextualSpacing/>
        <w:jc w:val="both"/>
        <w:rPr>
          <w:sz w:val="30"/>
          <w:szCs w:val="30"/>
        </w:rPr>
      </w:pPr>
      <w:r w:rsidRPr="00085F9B">
        <w:rPr>
          <w:sz w:val="30"/>
          <w:szCs w:val="30"/>
        </w:rPr>
        <w:t xml:space="preserve">для земельных участков, на которых расположены нежилые здания  (сооружения),  за исключением объектов,  для которых  настоящим  </w:t>
      </w:r>
      <w:r>
        <w:rPr>
          <w:sz w:val="30"/>
          <w:szCs w:val="30"/>
        </w:rPr>
        <w:t>решением</w:t>
      </w:r>
      <w:r w:rsidRPr="00085F9B">
        <w:rPr>
          <w:sz w:val="30"/>
          <w:szCs w:val="30"/>
        </w:rPr>
        <w:t xml:space="preserve"> установлено  иное, –  со стороны фасада здания (сооружения), располагаемого  вдоль  проезжей  части  улицы от границы земельного </w:t>
      </w:r>
      <w:r w:rsidRPr="00085F9B">
        <w:rPr>
          <w:sz w:val="30"/>
          <w:szCs w:val="30"/>
        </w:rPr>
        <w:lastRenderedPageBreak/>
        <w:t xml:space="preserve">участка до тротуара (в случае его отсутствия – до границы проезжей части улицы, дороги), по остальным </w:t>
      </w:r>
      <w:r w:rsidR="00693D69">
        <w:rPr>
          <w:sz w:val="30"/>
          <w:szCs w:val="30"/>
        </w:rPr>
        <w:t xml:space="preserve">   </w:t>
      </w:r>
      <w:r w:rsidRPr="00085F9B">
        <w:rPr>
          <w:sz w:val="30"/>
          <w:szCs w:val="30"/>
        </w:rPr>
        <w:t xml:space="preserve">сторонам </w:t>
      </w:r>
      <w:r w:rsidR="00693D69">
        <w:rPr>
          <w:sz w:val="30"/>
          <w:szCs w:val="30"/>
        </w:rPr>
        <w:t xml:space="preserve"> </w:t>
      </w:r>
      <w:r w:rsidRPr="00085F9B">
        <w:rPr>
          <w:sz w:val="30"/>
          <w:szCs w:val="30"/>
        </w:rPr>
        <w:t xml:space="preserve">земельного участка закрепляется </w:t>
      </w:r>
    </w:p>
    <w:p w14:paraId="621888E1" w14:textId="24541300" w:rsidR="00030FAB" w:rsidRPr="00085F9B" w:rsidRDefault="00030FAB" w:rsidP="00F674CA">
      <w:pPr>
        <w:pStyle w:val="ac"/>
        <w:ind w:right="128"/>
        <w:contextualSpacing/>
        <w:jc w:val="both"/>
        <w:rPr>
          <w:sz w:val="30"/>
          <w:szCs w:val="30"/>
        </w:rPr>
      </w:pPr>
      <w:r w:rsidRPr="00085F9B">
        <w:rPr>
          <w:sz w:val="30"/>
          <w:szCs w:val="30"/>
        </w:rPr>
        <w:t xml:space="preserve">половина расстояния разрыва до </w:t>
      </w:r>
      <w:proofErr w:type="gramStart"/>
      <w:r w:rsidRPr="00085F9B">
        <w:rPr>
          <w:sz w:val="30"/>
          <w:szCs w:val="30"/>
        </w:rPr>
        <w:t>границы  соседнего</w:t>
      </w:r>
      <w:proofErr w:type="gramEnd"/>
      <w:r w:rsidRPr="00085F9B">
        <w:rPr>
          <w:sz w:val="30"/>
          <w:szCs w:val="30"/>
        </w:rPr>
        <w:t xml:space="preserve">  земельного  участка,  но  не более  30</w:t>
      </w:r>
      <w:r w:rsidRPr="00085F9B">
        <w:rPr>
          <w:spacing w:val="-1"/>
          <w:sz w:val="30"/>
          <w:szCs w:val="30"/>
        </w:rPr>
        <w:t xml:space="preserve"> </w:t>
      </w:r>
      <w:r w:rsidRPr="00085F9B">
        <w:rPr>
          <w:sz w:val="30"/>
          <w:szCs w:val="30"/>
        </w:rPr>
        <w:t>метров;</w:t>
      </w:r>
    </w:p>
    <w:p w14:paraId="62481A2B" w14:textId="77777777" w:rsidR="00030FAB" w:rsidRPr="00085F9B" w:rsidRDefault="00030FAB" w:rsidP="000D5644">
      <w:pPr>
        <w:pStyle w:val="ac"/>
        <w:spacing w:before="1"/>
        <w:ind w:right="128" w:firstLine="709"/>
        <w:contextualSpacing/>
        <w:jc w:val="both"/>
        <w:rPr>
          <w:sz w:val="30"/>
          <w:szCs w:val="30"/>
        </w:rPr>
      </w:pPr>
      <w:r w:rsidRPr="00085F9B">
        <w:rPr>
          <w:sz w:val="30"/>
          <w:szCs w:val="30"/>
        </w:rPr>
        <w:t>для земельных участков, на которых расположены промышленные объекты, располагаемые вдоль проезжей части улицы, – от границы земельного участка до тротуара (в случае его отсутствия – до границы проезжей части улицы, дороги), по остальным сторонам земельного участка закрепляется половина расстояния разрыва до соседнего земельного участка, но не более 30  метров, а в случае, если земельный  участок граничит с землями сельскохозяйственного назначения, природоохранного, оздоровительного, рекреационного, историко-культурного назначения, лесного фонда, – до границы таких земель, но не более 5 метров от границы земельного</w:t>
      </w:r>
      <w:r w:rsidRPr="00085F9B">
        <w:rPr>
          <w:spacing w:val="-3"/>
          <w:sz w:val="30"/>
          <w:szCs w:val="30"/>
        </w:rPr>
        <w:t xml:space="preserve"> </w:t>
      </w:r>
      <w:r w:rsidRPr="00085F9B">
        <w:rPr>
          <w:sz w:val="30"/>
          <w:szCs w:val="30"/>
        </w:rPr>
        <w:t>участка;</w:t>
      </w:r>
    </w:p>
    <w:p w14:paraId="0320DC2F" w14:textId="77777777" w:rsidR="00030FAB" w:rsidRPr="00085F9B" w:rsidRDefault="00030FAB" w:rsidP="000D5644">
      <w:pPr>
        <w:pStyle w:val="ac"/>
        <w:ind w:right="129" w:firstLine="709"/>
        <w:contextualSpacing/>
        <w:jc w:val="both"/>
        <w:rPr>
          <w:sz w:val="30"/>
          <w:szCs w:val="30"/>
        </w:rPr>
      </w:pPr>
      <w:r w:rsidRPr="00085F9B">
        <w:rPr>
          <w:sz w:val="30"/>
          <w:szCs w:val="30"/>
        </w:rPr>
        <w:t xml:space="preserve">для земельных участков, на которых расположены автозаправочные станции, </w:t>
      </w:r>
      <w:proofErr w:type="spellStart"/>
      <w:r w:rsidRPr="00085F9B">
        <w:rPr>
          <w:sz w:val="30"/>
          <w:szCs w:val="30"/>
        </w:rPr>
        <w:t>автогазозаправочные</w:t>
      </w:r>
      <w:proofErr w:type="spellEnd"/>
      <w:r w:rsidRPr="00085F9B">
        <w:rPr>
          <w:sz w:val="30"/>
          <w:szCs w:val="30"/>
        </w:rPr>
        <w:t xml:space="preserve">   станции,   автомоечные    пункты,    шиномонтажные    мастерские и станции технического обслуживания, – в пределах от 15 до 100 метров от границы земельного участка, а также подъезды и парковки к этим</w:t>
      </w:r>
      <w:r w:rsidRPr="00085F9B">
        <w:rPr>
          <w:spacing w:val="1"/>
          <w:sz w:val="30"/>
          <w:szCs w:val="30"/>
        </w:rPr>
        <w:t xml:space="preserve"> </w:t>
      </w:r>
      <w:r>
        <w:rPr>
          <w:sz w:val="30"/>
          <w:szCs w:val="30"/>
        </w:rPr>
        <w:t>объектам;</w:t>
      </w:r>
    </w:p>
    <w:p w14:paraId="3DC3EA0C" w14:textId="77777777" w:rsidR="00447A31" w:rsidRDefault="00030FAB" w:rsidP="00447A31">
      <w:pPr>
        <w:pStyle w:val="ac"/>
        <w:ind w:right="128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085F9B">
        <w:rPr>
          <w:sz w:val="30"/>
          <w:szCs w:val="30"/>
        </w:rPr>
        <w:t xml:space="preserve">ля земельных участков, которые предоставлены (находятся в пользовании) бюджетным организациям, товариществам собственников и организациям застройщиков многоквартирных жилых домов, размеры (пределы) соответствующих территорий </w:t>
      </w:r>
      <w:r>
        <w:rPr>
          <w:sz w:val="30"/>
          <w:szCs w:val="30"/>
        </w:rPr>
        <w:t xml:space="preserve">- </w:t>
      </w:r>
      <w:r w:rsidRPr="00085F9B">
        <w:rPr>
          <w:sz w:val="30"/>
          <w:szCs w:val="30"/>
        </w:rPr>
        <w:t>по периметру в границах предоставленных им (находя</w:t>
      </w:r>
      <w:r w:rsidR="00843CF4">
        <w:rPr>
          <w:sz w:val="30"/>
          <w:szCs w:val="30"/>
        </w:rPr>
        <w:t>щихся у них) земельных участков;</w:t>
      </w:r>
    </w:p>
    <w:p w14:paraId="7F4F3DBC" w14:textId="77777777" w:rsidR="00693D69" w:rsidRDefault="00843CF4" w:rsidP="00693D69">
      <w:pPr>
        <w:pStyle w:val="ac"/>
        <w:ind w:right="128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гражданам </w:t>
      </w:r>
      <w:r w:rsidRPr="00085F9B">
        <w:rPr>
          <w:sz w:val="30"/>
          <w:szCs w:val="30"/>
        </w:rPr>
        <w:t xml:space="preserve">от границы предоставленного (находящегося </w:t>
      </w:r>
      <w:r>
        <w:rPr>
          <w:sz w:val="30"/>
          <w:szCs w:val="30"/>
        </w:rPr>
        <w:t>в пользовании</w:t>
      </w:r>
      <w:r w:rsidRPr="00085F9B">
        <w:rPr>
          <w:sz w:val="30"/>
          <w:szCs w:val="30"/>
        </w:rPr>
        <w:t>) земельного участка</w:t>
      </w:r>
      <w:r w:rsidR="00931949">
        <w:rPr>
          <w:sz w:val="30"/>
          <w:szCs w:val="30"/>
        </w:rPr>
        <w:t xml:space="preserve"> с целевым назначением «для размещения объектов усадебной застройки» </w:t>
      </w:r>
      <w:r w:rsidRPr="00085F9B">
        <w:rPr>
          <w:sz w:val="30"/>
          <w:szCs w:val="30"/>
        </w:rPr>
        <w:t>до тротуара (в случае его отсутствия – до границы проезжей части улицы, дороги), по остальным сторонам земельного участка –</w:t>
      </w:r>
      <w:r w:rsidR="00931949">
        <w:rPr>
          <w:sz w:val="30"/>
          <w:szCs w:val="30"/>
        </w:rPr>
        <w:t xml:space="preserve"> </w:t>
      </w:r>
      <w:r w:rsidRPr="00085F9B">
        <w:rPr>
          <w:sz w:val="30"/>
          <w:szCs w:val="30"/>
        </w:rPr>
        <w:t>половина расстояния разрыва до соседнего земельного участка</w:t>
      </w:r>
      <w:r w:rsidR="00931949">
        <w:rPr>
          <w:sz w:val="30"/>
          <w:szCs w:val="30"/>
        </w:rPr>
        <w:t>, но</w:t>
      </w:r>
      <w:r w:rsidR="00931949" w:rsidRPr="00931949">
        <w:rPr>
          <w:sz w:val="30"/>
          <w:szCs w:val="30"/>
        </w:rPr>
        <w:t xml:space="preserve"> </w:t>
      </w:r>
      <w:r w:rsidR="00931949">
        <w:rPr>
          <w:sz w:val="30"/>
          <w:szCs w:val="30"/>
        </w:rPr>
        <w:t>не более 10 метров</w:t>
      </w:r>
      <w:r w:rsidRPr="00085F9B">
        <w:rPr>
          <w:sz w:val="30"/>
          <w:szCs w:val="30"/>
        </w:rPr>
        <w:t xml:space="preserve">, </w:t>
      </w:r>
      <w:r w:rsidR="00931949">
        <w:rPr>
          <w:sz w:val="30"/>
          <w:szCs w:val="30"/>
        </w:rPr>
        <w:t xml:space="preserve">«для ведения личного подсобного хозяйства» (в сельских населенных пунктах), «для огородничества» - </w:t>
      </w:r>
      <w:r w:rsidR="00931949" w:rsidRPr="00085F9B">
        <w:rPr>
          <w:sz w:val="30"/>
          <w:szCs w:val="30"/>
        </w:rPr>
        <w:t>половина расстояния разрыва до соседнего земельного участка, но не более 10</w:t>
      </w:r>
      <w:r w:rsidR="00931949" w:rsidRPr="00085F9B">
        <w:rPr>
          <w:spacing w:val="-11"/>
          <w:sz w:val="30"/>
          <w:szCs w:val="30"/>
        </w:rPr>
        <w:t xml:space="preserve"> </w:t>
      </w:r>
      <w:r w:rsidR="00931949" w:rsidRPr="00085F9B">
        <w:rPr>
          <w:sz w:val="30"/>
          <w:szCs w:val="30"/>
        </w:rPr>
        <w:t>метров</w:t>
      </w:r>
      <w:r w:rsidR="00931949">
        <w:rPr>
          <w:sz w:val="30"/>
          <w:szCs w:val="30"/>
        </w:rPr>
        <w:t>;</w:t>
      </w:r>
    </w:p>
    <w:p w14:paraId="7514DB9E" w14:textId="55BAEE27" w:rsidR="00843CF4" w:rsidRDefault="00931949" w:rsidP="00693D69">
      <w:pPr>
        <w:pStyle w:val="ac"/>
        <w:ind w:right="128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085F9B">
        <w:rPr>
          <w:sz w:val="30"/>
          <w:szCs w:val="30"/>
        </w:rPr>
        <w:t>юридически</w:t>
      </w:r>
      <w:r w:rsidR="00D557E2">
        <w:rPr>
          <w:sz w:val="30"/>
          <w:szCs w:val="30"/>
        </w:rPr>
        <w:t>м</w:t>
      </w:r>
      <w:r w:rsidRPr="00085F9B">
        <w:rPr>
          <w:sz w:val="30"/>
          <w:szCs w:val="30"/>
        </w:rPr>
        <w:t xml:space="preserve"> лиц</w:t>
      </w:r>
      <w:r w:rsidR="00D557E2">
        <w:rPr>
          <w:sz w:val="30"/>
          <w:szCs w:val="30"/>
        </w:rPr>
        <w:t>ам</w:t>
      </w:r>
      <w:r w:rsidRPr="00085F9B">
        <w:rPr>
          <w:sz w:val="30"/>
          <w:szCs w:val="30"/>
        </w:rPr>
        <w:t>,     индивидуальны</w:t>
      </w:r>
      <w:r w:rsidR="00D557E2">
        <w:rPr>
          <w:sz w:val="30"/>
          <w:szCs w:val="30"/>
        </w:rPr>
        <w:t>м</w:t>
      </w:r>
      <w:r w:rsidRPr="00085F9B">
        <w:rPr>
          <w:sz w:val="30"/>
          <w:szCs w:val="30"/>
        </w:rPr>
        <w:t xml:space="preserve">      предпринимател</w:t>
      </w:r>
      <w:r w:rsidR="00D557E2">
        <w:rPr>
          <w:sz w:val="30"/>
          <w:szCs w:val="30"/>
        </w:rPr>
        <w:t>ям</w:t>
      </w:r>
      <w:r w:rsidRPr="00085F9B">
        <w:rPr>
          <w:sz w:val="30"/>
          <w:szCs w:val="30"/>
        </w:rPr>
        <w:t xml:space="preserve">      и граждан</w:t>
      </w:r>
      <w:r w:rsidR="00D557E2">
        <w:rPr>
          <w:sz w:val="30"/>
          <w:szCs w:val="30"/>
        </w:rPr>
        <w:t xml:space="preserve">ам </w:t>
      </w:r>
      <w:r w:rsidR="00EF6023">
        <w:rPr>
          <w:sz w:val="30"/>
          <w:szCs w:val="30"/>
        </w:rPr>
        <w:t xml:space="preserve">по периметру </w:t>
      </w:r>
      <w:r w:rsidRPr="00085F9B">
        <w:rPr>
          <w:sz w:val="30"/>
          <w:szCs w:val="30"/>
        </w:rPr>
        <w:t xml:space="preserve">земельных участков, предоставленных </w:t>
      </w:r>
      <w:r w:rsidR="00D557E2">
        <w:rPr>
          <w:sz w:val="30"/>
          <w:szCs w:val="30"/>
        </w:rPr>
        <w:t xml:space="preserve">им </w:t>
      </w:r>
      <w:r w:rsidRPr="00085F9B">
        <w:rPr>
          <w:sz w:val="30"/>
          <w:szCs w:val="30"/>
        </w:rPr>
        <w:t>для обслуживания индивидуальных</w:t>
      </w:r>
      <w:r w:rsidR="00D557E2">
        <w:rPr>
          <w:sz w:val="30"/>
          <w:szCs w:val="30"/>
        </w:rPr>
        <w:t xml:space="preserve"> </w:t>
      </w:r>
      <w:r w:rsidRPr="00085F9B">
        <w:rPr>
          <w:sz w:val="30"/>
          <w:szCs w:val="30"/>
        </w:rPr>
        <w:t>гаражей,</w:t>
      </w:r>
      <w:r w:rsidR="00D557E2">
        <w:rPr>
          <w:sz w:val="30"/>
          <w:szCs w:val="30"/>
        </w:rPr>
        <w:t xml:space="preserve"> </w:t>
      </w:r>
      <w:r w:rsidRPr="00085F9B">
        <w:rPr>
          <w:sz w:val="30"/>
          <w:szCs w:val="30"/>
        </w:rPr>
        <w:t>расположенных</w:t>
      </w:r>
      <w:r w:rsidR="00D557E2">
        <w:rPr>
          <w:sz w:val="30"/>
          <w:szCs w:val="30"/>
        </w:rPr>
        <w:t xml:space="preserve"> </w:t>
      </w:r>
      <w:r w:rsidRPr="00085F9B">
        <w:rPr>
          <w:sz w:val="30"/>
          <w:szCs w:val="30"/>
        </w:rPr>
        <w:t>на</w:t>
      </w:r>
      <w:r w:rsidR="00D557E2">
        <w:rPr>
          <w:sz w:val="30"/>
          <w:szCs w:val="30"/>
        </w:rPr>
        <w:t xml:space="preserve"> дворовых территориях, а также земельных участков, </w:t>
      </w:r>
      <w:r w:rsidRPr="00085F9B">
        <w:rPr>
          <w:sz w:val="30"/>
          <w:szCs w:val="30"/>
        </w:rPr>
        <w:t xml:space="preserve">предоставленных для строительства и (или) эксплуатации гаражей, автомобильных стоянок для хранения транспортных средств, </w:t>
      </w:r>
      <w:r w:rsidR="00D557E2">
        <w:rPr>
          <w:sz w:val="30"/>
          <w:szCs w:val="30"/>
        </w:rPr>
        <w:t xml:space="preserve">- </w:t>
      </w:r>
      <w:r w:rsidRPr="00085F9B">
        <w:rPr>
          <w:sz w:val="30"/>
          <w:szCs w:val="30"/>
        </w:rPr>
        <w:t>не более 5 метров по периметру земельного</w:t>
      </w:r>
      <w:r w:rsidRPr="00085F9B">
        <w:rPr>
          <w:spacing w:val="-16"/>
          <w:sz w:val="30"/>
          <w:szCs w:val="30"/>
        </w:rPr>
        <w:t xml:space="preserve"> </w:t>
      </w:r>
      <w:r w:rsidRPr="00085F9B">
        <w:rPr>
          <w:sz w:val="30"/>
          <w:szCs w:val="30"/>
        </w:rPr>
        <w:t>участка</w:t>
      </w:r>
      <w:r w:rsidR="00D557E2">
        <w:rPr>
          <w:sz w:val="30"/>
          <w:szCs w:val="30"/>
        </w:rPr>
        <w:t>.</w:t>
      </w:r>
    </w:p>
    <w:p w14:paraId="3C3A2752" w14:textId="77777777" w:rsidR="00D557E2" w:rsidRDefault="00D557E2" w:rsidP="00D557E2">
      <w:pPr>
        <w:pStyle w:val="1"/>
        <w:spacing w:before="0" w:after="0"/>
        <w:ind w:right="-2" w:firstLine="709"/>
        <w:contextualSpacing/>
        <w:jc w:val="both"/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</w:pPr>
      <w:r w:rsidRPr="00D557E2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lastRenderedPageBreak/>
        <w:t xml:space="preserve">3. Утвердить прилагаемый </w:t>
      </w:r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перечень </w:t>
      </w:r>
      <w:r w:rsidRPr="00D557E2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работ по поддержанию надлежащего санитарного состояния на соответствующих территориях и периодичность их выполнения</w:t>
      </w:r>
      <w:r w:rsidR="000D5644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.</w:t>
      </w:r>
    </w:p>
    <w:p w14:paraId="1E03566C" w14:textId="6F9B052C" w:rsidR="00934014" w:rsidRDefault="00934014" w:rsidP="00934014">
      <w:pPr>
        <w:pStyle w:val="1"/>
        <w:spacing w:before="0" w:after="0"/>
        <w:ind w:right="-2" w:firstLine="709"/>
        <w:contextualSpacing/>
        <w:jc w:val="both"/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</w:pPr>
      <w:r w:rsidRPr="00934014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4.</w:t>
      </w:r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Опубликовать настоящее решение</w:t>
      </w:r>
      <w:r w:rsidR="003061BD" w:rsidRPr="003061BD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</w:t>
      </w:r>
      <w:r w:rsidR="00B84378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</w:t>
      </w:r>
      <w:r w:rsidR="003061BD" w:rsidRPr="003061BD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после его принятия</w:t>
      </w:r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в районной газете «</w:t>
      </w:r>
      <w:proofErr w:type="spellStart"/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Гарадоцк</w:t>
      </w:r>
      <w:r w:rsidRPr="00934014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i</w:t>
      </w:r>
      <w:proofErr w:type="spellEnd"/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весн</w:t>
      </w:r>
      <w:r w:rsidRPr="00934014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i</w:t>
      </w:r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к</w:t>
      </w:r>
      <w:proofErr w:type="spellEnd"/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», разместить на информационных </w:t>
      </w:r>
      <w:proofErr w:type="gramStart"/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стендах  и</w:t>
      </w:r>
      <w:proofErr w:type="gramEnd"/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на официальном сайте</w:t>
      </w:r>
      <w:r w:rsidRPr="00934014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 xml:space="preserve">Городокского районного исполнительного комитета </w:t>
      </w:r>
      <w:r w:rsidRPr="00934014"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в глобальной компьютерной сети Интернет</w:t>
      </w:r>
      <w:r>
        <w:rPr>
          <w:rFonts w:ascii="Times New Roman" w:hAnsi="Times New Roman"/>
          <w:b w:val="0"/>
          <w:bCs w:val="0"/>
          <w:kern w:val="0"/>
          <w:sz w:val="30"/>
          <w:szCs w:val="30"/>
          <w:lang w:eastAsia="en-US"/>
        </w:rPr>
        <w:t>.</w:t>
      </w:r>
    </w:p>
    <w:p w14:paraId="01173AB7" w14:textId="77777777" w:rsidR="00934014" w:rsidRDefault="00934014" w:rsidP="003061BD">
      <w:pPr>
        <w:pStyle w:val="ac"/>
        <w:spacing w:after="0"/>
        <w:ind w:right="130"/>
        <w:jc w:val="both"/>
        <w:rPr>
          <w:sz w:val="30"/>
          <w:szCs w:val="30"/>
        </w:rPr>
      </w:pPr>
      <w:r w:rsidRPr="00934014">
        <w:rPr>
          <w:sz w:val="30"/>
          <w:szCs w:val="30"/>
          <w:lang w:eastAsia="en-US"/>
        </w:rPr>
        <w:tab/>
        <w:t xml:space="preserve">5. </w:t>
      </w:r>
      <w:r w:rsidRPr="00085F9B">
        <w:rPr>
          <w:sz w:val="30"/>
          <w:szCs w:val="30"/>
        </w:rPr>
        <w:t xml:space="preserve">Лица,  указанные  в пункте </w:t>
      </w:r>
      <w:r>
        <w:rPr>
          <w:sz w:val="30"/>
          <w:szCs w:val="30"/>
        </w:rPr>
        <w:t>2</w:t>
      </w:r>
      <w:r w:rsidRPr="00085F9B">
        <w:rPr>
          <w:sz w:val="30"/>
          <w:szCs w:val="30"/>
        </w:rPr>
        <w:t xml:space="preserve">   настоящего   </w:t>
      </w:r>
      <w:r>
        <w:rPr>
          <w:sz w:val="30"/>
          <w:szCs w:val="30"/>
        </w:rPr>
        <w:t>решения</w:t>
      </w:r>
      <w:r w:rsidRPr="00085F9B">
        <w:rPr>
          <w:sz w:val="30"/>
          <w:szCs w:val="30"/>
        </w:rPr>
        <w:t>,   имеют   право   обратиться в соответствии с Законом Республики Беларусь от 18 июля 2011 г.</w:t>
      </w:r>
      <w:r w:rsidRPr="00085F9B">
        <w:rPr>
          <w:spacing w:val="48"/>
          <w:sz w:val="30"/>
          <w:szCs w:val="30"/>
        </w:rPr>
        <w:t xml:space="preserve"> </w:t>
      </w:r>
      <w:r w:rsidRPr="00085F9B">
        <w:rPr>
          <w:sz w:val="30"/>
          <w:szCs w:val="30"/>
        </w:rPr>
        <w:t>№ 300-З</w:t>
      </w:r>
      <w:r>
        <w:rPr>
          <w:sz w:val="30"/>
          <w:szCs w:val="30"/>
        </w:rPr>
        <w:t xml:space="preserve"> </w:t>
      </w:r>
      <w:r w:rsidRPr="00085F9B">
        <w:rPr>
          <w:sz w:val="30"/>
          <w:szCs w:val="30"/>
        </w:rPr>
        <w:t>«Об обращениях граждан и юридических лиц» для принятия, изменения (в том числе определения размеров (пределов) соответствующих территорий), признания утратившим силу решения.</w:t>
      </w:r>
    </w:p>
    <w:p w14:paraId="73342AE9" w14:textId="7983D955" w:rsidR="003061BD" w:rsidRDefault="003061BD" w:rsidP="003061BD">
      <w:pPr>
        <w:pStyle w:val="ac"/>
        <w:spacing w:after="0"/>
        <w:ind w:right="13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6. Контроль за исполнением настоящего решения возлагается на </w:t>
      </w:r>
      <w:r w:rsidR="00B84378">
        <w:rPr>
          <w:sz w:val="30"/>
          <w:szCs w:val="30"/>
        </w:rPr>
        <w:t>заместителей председателя</w:t>
      </w:r>
      <w:r>
        <w:rPr>
          <w:sz w:val="30"/>
          <w:szCs w:val="30"/>
        </w:rPr>
        <w:t xml:space="preserve"> районного исполнительного комитета по направлениям деятельности</w:t>
      </w:r>
      <w:r w:rsidR="00B84378">
        <w:rPr>
          <w:sz w:val="30"/>
          <w:szCs w:val="30"/>
        </w:rPr>
        <w:t>.</w:t>
      </w:r>
    </w:p>
    <w:p w14:paraId="63A1D10D" w14:textId="0AC664BD" w:rsidR="00B16514" w:rsidRDefault="003061BD" w:rsidP="00693D69">
      <w:pPr>
        <w:pStyle w:val="ac"/>
        <w:ind w:right="132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78136E70" w14:textId="09F8BB67" w:rsidR="00693D69" w:rsidRDefault="00693D69" w:rsidP="00693D69">
      <w:pPr>
        <w:pStyle w:val="ac"/>
        <w:ind w:right="132"/>
        <w:jc w:val="both"/>
        <w:rPr>
          <w:sz w:val="30"/>
          <w:szCs w:val="30"/>
        </w:rPr>
      </w:pPr>
    </w:p>
    <w:p w14:paraId="263A1066" w14:textId="1C93D274" w:rsidR="00693D69" w:rsidRDefault="00693D69" w:rsidP="00693D69">
      <w:pPr>
        <w:pStyle w:val="ac"/>
        <w:ind w:right="132"/>
        <w:jc w:val="both"/>
        <w:rPr>
          <w:sz w:val="30"/>
          <w:szCs w:val="30"/>
        </w:rPr>
      </w:pPr>
    </w:p>
    <w:p w14:paraId="6DFD64DC" w14:textId="77777777" w:rsidR="00693D69" w:rsidRDefault="00693D69" w:rsidP="00693D69">
      <w:pPr>
        <w:pStyle w:val="ac"/>
        <w:ind w:right="132"/>
        <w:jc w:val="both"/>
        <w:rPr>
          <w:color w:val="000000"/>
          <w:spacing w:val="-5"/>
          <w:w w:val="104"/>
          <w:sz w:val="30"/>
          <w:szCs w:val="30"/>
        </w:rPr>
      </w:pPr>
    </w:p>
    <w:p w14:paraId="51DDD669" w14:textId="1FD6F146" w:rsidR="000F2349" w:rsidRPr="00EF401F" w:rsidRDefault="001C6DC5" w:rsidP="00E05F5B">
      <w:pPr>
        <w:spacing w:line="280" w:lineRule="exact"/>
        <w:rPr>
          <w:color w:val="000000"/>
          <w:spacing w:val="-5"/>
          <w:w w:val="104"/>
          <w:sz w:val="30"/>
          <w:szCs w:val="30"/>
        </w:rPr>
      </w:pPr>
      <w:r w:rsidRPr="00EF401F">
        <w:rPr>
          <w:color w:val="000000"/>
          <w:spacing w:val="-5"/>
          <w:w w:val="104"/>
          <w:sz w:val="30"/>
          <w:szCs w:val="30"/>
        </w:rPr>
        <w:t xml:space="preserve">Председатель                                                                  </w:t>
      </w:r>
      <w:r w:rsidR="00E05F5B">
        <w:rPr>
          <w:color w:val="000000"/>
          <w:spacing w:val="-5"/>
          <w:w w:val="104"/>
          <w:sz w:val="30"/>
          <w:szCs w:val="30"/>
        </w:rPr>
        <w:tab/>
      </w:r>
      <w:r w:rsidR="00F674CA">
        <w:rPr>
          <w:color w:val="000000"/>
          <w:spacing w:val="-5"/>
          <w:w w:val="104"/>
          <w:sz w:val="30"/>
          <w:szCs w:val="30"/>
        </w:rPr>
        <w:t xml:space="preserve">    </w:t>
      </w:r>
      <w:proofErr w:type="spellStart"/>
      <w:r w:rsidR="00FF6166" w:rsidRPr="00EF401F">
        <w:rPr>
          <w:color w:val="000000"/>
          <w:spacing w:val="-5"/>
          <w:w w:val="104"/>
          <w:sz w:val="30"/>
          <w:szCs w:val="30"/>
        </w:rPr>
        <w:t>П.П.Коробач</w:t>
      </w:r>
      <w:proofErr w:type="spellEnd"/>
    </w:p>
    <w:p w14:paraId="46774932" w14:textId="77777777" w:rsidR="00FF6166" w:rsidRPr="00EF401F" w:rsidRDefault="00FF6166" w:rsidP="00E05F5B">
      <w:pPr>
        <w:spacing w:line="280" w:lineRule="exact"/>
        <w:rPr>
          <w:color w:val="000000"/>
          <w:spacing w:val="-5"/>
          <w:w w:val="104"/>
          <w:sz w:val="30"/>
          <w:szCs w:val="30"/>
        </w:rPr>
      </w:pPr>
    </w:p>
    <w:p w14:paraId="02D3B3A9" w14:textId="06A831CA" w:rsidR="00F674CA" w:rsidRDefault="00F674CA" w:rsidP="00E05F5B">
      <w:pPr>
        <w:spacing w:line="280" w:lineRule="exact"/>
        <w:rPr>
          <w:color w:val="000000"/>
          <w:spacing w:val="-5"/>
          <w:w w:val="104"/>
          <w:sz w:val="30"/>
          <w:szCs w:val="30"/>
        </w:rPr>
      </w:pPr>
      <w:r>
        <w:rPr>
          <w:color w:val="000000"/>
          <w:spacing w:val="-5"/>
          <w:w w:val="104"/>
          <w:sz w:val="30"/>
          <w:szCs w:val="30"/>
        </w:rPr>
        <w:t>Исполняющий обязанности</w:t>
      </w:r>
    </w:p>
    <w:p w14:paraId="693FCED7" w14:textId="25A33021" w:rsidR="001F09A9" w:rsidRPr="0059534B" w:rsidRDefault="00F674CA" w:rsidP="00E05F5B">
      <w:pPr>
        <w:spacing w:line="280" w:lineRule="exact"/>
        <w:rPr>
          <w:sz w:val="30"/>
          <w:szCs w:val="30"/>
        </w:rPr>
      </w:pPr>
      <w:r>
        <w:rPr>
          <w:color w:val="000000"/>
          <w:spacing w:val="-5"/>
          <w:w w:val="104"/>
          <w:sz w:val="30"/>
          <w:szCs w:val="30"/>
        </w:rPr>
        <w:t>у</w:t>
      </w:r>
      <w:r w:rsidR="00E37E3F" w:rsidRPr="00EF401F">
        <w:rPr>
          <w:color w:val="000000"/>
          <w:spacing w:val="-5"/>
          <w:w w:val="104"/>
          <w:sz w:val="30"/>
          <w:szCs w:val="30"/>
        </w:rPr>
        <w:t>правляющ</w:t>
      </w:r>
      <w:r>
        <w:rPr>
          <w:color w:val="000000"/>
          <w:spacing w:val="-5"/>
          <w:w w:val="104"/>
          <w:sz w:val="30"/>
          <w:szCs w:val="30"/>
        </w:rPr>
        <w:t>его</w:t>
      </w:r>
      <w:r w:rsidR="00E37E3F" w:rsidRPr="00EF401F">
        <w:rPr>
          <w:color w:val="000000"/>
          <w:spacing w:val="-5"/>
          <w:w w:val="104"/>
          <w:sz w:val="30"/>
          <w:szCs w:val="30"/>
        </w:rPr>
        <w:t xml:space="preserve"> делами                                            </w:t>
      </w:r>
      <w:r w:rsidR="009675BD" w:rsidRPr="00EF401F">
        <w:rPr>
          <w:color w:val="000000"/>
          <w:spacing w:val="-5"/>
          <w:w w:val="104"/>
          <w:sz w:val="30"/>
          <w:szCs w:val="30"/>
        </w:rPr>
        <w:t xml:space="preserve">       </w:t>
      </w:r>
      <w:r w:rsidR="00E05F5B">
        <w:rPr>
          <w:color w:val="000000"/>
          <w:spacing w:val="-5"/>
          <w:w w:val="104"/>
          <w:sz w:val="30"/>
          <w:szCs w:val="30"/>
        </w:rPr>
        <w:tab/>
      </w:r>
      <w:r>
        <w:rPr>
          <w:color w:val="000000"/>
          <w:spacing w:val="-5"/>
          <w:w w:val="104"/>
          <w:sz w:val="30"/>
          <w:szCs w:val="30"/>
        </w:rPr>
        <w:t xml:space="preserve">    </w:t>
      </w:r>
      <w:proofErr w:type="spellStart"/>
      <w:r>
        <w:rPr>
          <w:color w:val="000000"/>
          <w:spacing w:val="-5"/>
          <w:w w:val="104"/>
          <w:sz w:val="30"/>
          <w:szCs w:val="30"/>
        </w:rPr>
        <w:t>С.Н.Огурцова</w:t>
      </w:r>
      <w:proofErr w:type="spellEnd"/>
    </w:p>
    <w:p w14:paraId="4FEEF97A" w14:textId="77777777" w:rsidR="00A97143" w:rsidRDefault="00A97143" w:rsidP="00C01717">
      <w:pPr>
        <w:jc w:val="both"/>
        <w:rPr>
          <w:sz w:val="18"/>
          <w:szCs w:val="18"/>
        </w:rPr>
      </w:pPr>
    </w:p>
    <w:p w14:paraId="1DE5A253" w14:textId="77777777" w:rsidR="00C04B6F" w:rsidRDefault="00C04B6F" w:rsidP="00C01717">
      <w:pPr>
        <w:jc w:val="both"/>
        <w:rPr>
          <w:sz w:val="18"/>
          <w:szCs w:val="18"/>
        </w:rPr>
      </w:pPr>
    </w:p>
    <w:p w14:paraId="0D911E4D" w14:textId="77777777" w:rsidR="00C04B6F" w:rsidRDefault="00C04B6F" w:rsidP="00C01717">
      <w:pPr>
        <w:jc w:val="both"/>
        <w:rPr>
          <w:sz w:val="18"/>
          <w:szCs w:val="18"/>
        </w:rPr>
      </w:pPr>
    </w:p>
    <w:p w14:paraId="134422C7" w14:textId="77777777" w:rsidR="00C04B6F" w:rsidRDefault="00C04B6F" w:rsidP="00C01717">
      <w:pPr>
        <w:jc w:val="both"/>
        <w:rPr>
          <w:sz w:val="18"/>
          <w:szCs w:val="18"/>
        </w:rPr>
      </w:pPr>
    </w:p>
    <w:p w14:paraId="37F6E59D" w14:textId="77777777" w:rsidR="00C04B6F" w:rsidRDefault="00C04B6F" w:rsidP="00C01717">
      <w:pPr>
        <w:jc w:val="both"/>
        <w:rPr>
          <w:sz w:val="18"/>
          <w:szCs w:val="18"/>
        </w:rPr>
      </w:pPr>
    </w:p>
    <w:p w14:paraId="15D39027" w14:textId="77777777" w:rsidR="00C04B6F" w:rsidRDefault="00C04B6F" w:rsidP="00C01717">
      <w:pPr>
        <w:jc w:val="both"/>
        <w:rPr>
          <w:sz w:val="18"/>
          <w:szCs w:val="18"/>
        </w:rPr>
      </w:pPr>
    </w:p>
    <w:p w14:paraId="704DF305" w14:textId="77777777" w:rsidR="00C04B6F" w:rsidRDefault="00C04B6F" w:rsidP="00C01717">
      <w:pPr>
        <w:jc w:val="both"/>
        <w:rPr>
          <w:sz w:val="18"/>
          <w:szCs w:val="18"/>
        </w:rPr>
      </w:pPr>
    </w:p>
    <w:p w14:paraId="7970F243" w14:textId="77777777" w:rsidR="00C04B6F" w:rsidRDefault="00C04B6F" w:rsidP="00C01717">
      <w:pPr>
        <w:jc w:val="both"/>
        <w:rPr>
          <w:sz w:val="18"/>
          <w:szCs w:val="18"/>
        </w:rPr>
      </w:pPr>
    </w:p>
    <w:p w14:paraId="7D0AE075" w14:textId="77777777" w:rsidR="00C04B6F" w:rsidRDefault="00C04B6F" w:rsidP="00C01717">
      <w:pPr>
        <w:jc w:val="both"/>
        <w:rPr>
          <w:sz w:val="18"/>
          <w:szCs w:val="18"/>
        </w:rPr>
      </w:pPr>
    </w:p>
    <w:p w14:paraId="2551ECE7" w14:textId="77777777" w:rsidR="00C04B6F" w:rsidRDefault="00C04B6F" w:rsidP="00C01717">
      <w:pPr>
        <w:jc w:val="both"/>
        <w:rPr>
          <w:sz w:val="18"/>
          <w:szCs w:val="18"/>
        </w:rPr>
      </w:pPr>
    </w:p>
    <w:p w14:paraId="52FA3242" w14:textId="77777777" w:rsidR="00C04B6F" w:rsidRDefault="00C04B6F" w:rsidP="00C01717">
      <w:pPr>
        <w:jc w:val="both"/>
        <w:rPr>
          <w:sz w:val="18"/>
          <w:szCs w:val="18"/>
        </w:rPr>
      </w:pPr>
    </w:p>
    <w:p w14:paraId="6366EDBC" w14:textId="77777777" w:rsidR="00C04B6F" w:rsidRDefault="00C04B6F" w:rsidP="00C01717">
      <w:pPr>
        <w:jc w:val="both"/>
        <w:rPr>
          <w:sz w:val="18"/>
          <w:szCs w:val="18"/>
        </w:rPr>
      </w:pPr>
    </w:p>
    <w:p w14:paraId="7EBB2461" w14:textId="77777777" w:rsidR="00C04B6F" w:rsidRDefault="00C04B6F" w:rsidP="00C01717">
      <w:pPr>
        <w:jc w:val="both"/>
        <w:rPr>
          <w:sz w:val="18"/>
          <w:szCs w:val="18"/>
        </w:rPr>
      </w:pPr>
    </w:p>
    <w:p w14:paraId="6C6F8A55" w14:textId="77777777" w:rsidR="00C04B6F" w:rsidRDefault="00C04B6F" w:rsidP="00C01717">
      <w:pPr>
        <w:jc w:val="both"/>
        <w:rPr>
          <w:sz w:val="18"/>
          <w:szCs w:val="18"/>
        </w:rPr>
      </w:pPr>
    </w:p>
    <w:p w14:paraId="0E1ACAB4" w14:textId="77777777" w:rsidR="00C04B6F" w:rsidRDefault="00C04B6F" w:rsidP="00C01717">
      <w:pPr>
        <w:jc w:val="both"/>
        <w:rPr>
          <w:sz w:val="18"/>
          <w:szCs w:val="18"/>
        </w:rPr>
      </w:pPr>
    </w:p>
    <w:p w14:paraId="34DF1D8E" w14:textId="77777777" w:rsidR="00C04B6F" w:rsidRDefault="00C04B6F" w:rsidP="00C01717">
      <w:pPr>
        <w:jc w:val="both"/>
        <w:rPr>
          <w:sz w:val="18"/>
          <w:szCs w:val="18"/>
        </w:rPr>
      </w:pPr>
    </w:p>
    <w:p w14:paraId="6E7D92F8" w14:textId="77777777" w:rsidR="00C04B6F" w:rsidRDefault="00C04B6F" w:rsidP="00C01717">
      <w:pPr>
        <w:jc w:val="both"/>
        <w:rPr>
          <w:sz w:val="18"/>
          <w:szCs w:val="18"/>
        </w:rPr>
      </w:pPr>
    </w:p>
    <w:p w14:paraId="627C31BF" w14:textId="77777777" w:rsidR="00C04B6F" w:rsidRDefault="00C04B6F" w:rsidP="00C01717">
      <w:pPr>
        <w:jc w:val="both"/>
        <w:rPr>
          <w:sz w:val="18"/>
          <w:szCs w:val="18"/>
        </w:rPr>
      </w:pPr>
    </w:p>
    <w:p w14:paraId="518D5DC1" w14:textId="77777777" w:rsidR="00880950" w:rsidRDefault="00880950" w:rsidP="00C01717">
      <w:pPr>
        <w:jc w:val="both"/>
        <w:rPr>
          <w:sz w:val="18"/>
          <w:szCs w:val="18"/>
        </w:rPr>
      </w:pPr>
    </w:p>
    <w:p w14:paraId="01742411" w14:textId="77777777" w:rsidR="00880950" w:rsidRDefault="00880950" w:rsidP="00C01717">
      <w:pPr>
        <w:jc w:val="both"/>
        <w:rPr>
          <w:sz w:val="18"/>
          <w:szCs w:val="18"/>
        </w:rPr>
      </w:pPr>
    </w:p>
    <w:p w14:paraId="5F986123" w14:textId="77777777" w:rsidR="00880950" w:rsidRDefault="00880950" w:rsidP="00C01717">
      <w:pPr>
        <w:jc w:val="both"/>
        <w:rPr>
          <w:sz w:val="18"/>
          <w:szCs w:val="18"/>
        </w:rPr>
      </w:pPr>
    </w:p>
    <w:p w14:paraId="73D3680F" w14:textId="77777777" w:rsidR="00880950" w:rsidRDefault="00880950" w:rsidP="00C01717">
      <w:pPr>
        <w:jc w:val="both"/>
        <w:rPr>
          <w:sz w:val="18"/>
          <w:szCs w:val="18"/>
        </w:rPr>
      </w:pPr>
    </w:p>
    <w:p w14:paraId="104C05C8" w14:textId="77777777" w:rsidR="00BB7CFE" w:rsidRDefault="00BB7CFE" w:rsidP="00C01717">
      <w:pPr>
        <w:jc w:val="both"/>
        <w:rPr>
          <w:sz w:val="18"/>
          <w:szCs w:val="18"/>
        </w:rPr>
      </w:pPr>
    </w:p>
    <w:p w14:paraId="4F8686B9" w14:textId="77777777" w:rsidR="00BB7CFE" w:rsidRDefault="00BB7CFE" w:rsidP="00C01717">
      <w:pPr>
        <w:jc w:val="both"/>
        <w:rPr>
          <w:sz w:val="18"/>
          <w:szCs w:val="18"/>
        </w:rPr>
      </w:pPr>
    </w:p>
    <w:p w14:paraId="76EB4277" w14:textId="77777777" w:rsidR="00BB7CFE" w:rsidRDefault="00BB7CFE" w:rsidP="00C01717">
      <w:pPr>
        <w:jc w:val="both"/>
        <w:rPr>
          <w:sz w:val="18"/>
          <w:szCs w:val="18"/>
        </w:rPr>
      </w:pPr>
    </w:p>
    <w:p w14:paraId="5F27B48E" w14:textId="77777777" w:rsidR="00880950" w:rsidRDefault="00880950" w:rsidP="00C01717">
      <w:pPr>
        <w:jc w:val="both"/>
        <w:rPr>
          <w:sz w:val="18"/>
          <w:szCs w:val="18"/>
        </w:rPr>
      </w:pPr>
    </w:p>
    <w:p w14:paraId="1146A366" w14:textId="77777777" w:rsidR="00C04B6F" w:rsidRDefault="00C04B6F" w:rsidP="00C01717">
      <w:pPr>
        <w:jc w:val="both"/>
        <w:rPr>
          <w:sz w:val="18"/>
          <w:szCs w:val="18"/>
        </w:rPr>
      </w:pPr>
    </w:p>
    <w:p w14:paraId="5DF7448A" w14:textId="77777777" w:rsidR="00E05F5B" w:rsidRDefault="00E05F5B" w:rsidP="00C01717">
      <w:pPr>
        <w:jc w:val="both"/>
        <w:rPr>
          <w:sz w:val="18"/>
          <w:szCs w:val="18"/>
        </w:rPr>
      </w:pPr>
    </w:p>
    <w:p w14:paraId="720D3CB8" w14:textId="77777777" w:rsidR="00145D7F" w:rsidRPr="00880950" w:rsidRDefault="00C04B6F" w:rsidP="0088095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Аксючиц</w:t>
      </w:r>
      <w:proofErr w:type="spellEnd"/>
      <w:r>
        <w:rPr>
          <w:sz w:val="18"/>
          <w:szCs w:val="18"/>
        </w:rPr>
        <w:t xml:space="preserve"> 57895</w:t>
      </w:r>
      <w:r w:rsidR="00880950" w:rsidRPr="00074E87">
        <w:rPr>
          <w:sz w:val="28"/>
          <w:szCs w:val="28"/>
        </w:rPr>
        <w:t xml:space="preserve"> </w:t>
      </w:r>
    </w:p>
    <w:p w14:paraId="6B2AD99D" w14:textId="78EA90CC" w:rsidR="00F674CA" w:rsidRDefault="00F674CA" w:rsidP="00F674CA">
      <w:pPr>
        <w:jc w:val="both"/>
        <w:rPr>
          <w:sz w:val="18"/>
          <w:szCs w:val="18"/>
        </w:rPr>
      </w:pPr>
      <w:r>
        <w:rPr>
          <w:sz w:val="18"/>
          <w:szCs w:val="18"/>
        </w:rPr>
        <w:t>Пушкова 57022</w:t>
      </w:r>
    </w:p>
    <w:p w14:paraId="59C1C8D6" w14:textId="7A4294C7" w:rsidR="00455E92" w:rsidRDefault="00455E92" w:rsidP="00F674CA">
      <w:pPr>
        <w:jc w:val="both"/>
        <w:rPr>
          <w:sz w:val="18"/>
          <w:szCs w:val="18"/>
        </w:rPr>
      </w:pPr>
    </w:p>
    <w:p w14:paraId="67528ABB" w14:textId="77777777" w:rsidR="00455E92" w:rsidRPr="00F674CA" w:rsidRDefault="00455E92" w:rsidP="00F674CA">
      <w:pPr>
        <w:jc w:val="both"/>
        <w:rPr>
          <w:sz w:val="18"/>
          <w:szCs w:val="18"/>
        </w:rPr>
      </w:pPr>
    </w:p>
    <w:p w14:paraId="1038CD9B" w14:textId="77777777" w:rsidR="00F674CA" w:rsidRDefault="00F674CA" w:rsidP="0038749D">
      <w:pPr>
        <w:ind w:left="5670"/>
        <w:jc w:val="both"/>
        <w:rPr>
          <w:sz w:val="30"/>
          <w:szCs w:val="30"/>
        </w:rPr>
      </w:pPr>
    </w:p>
    <w:p w14:paraId="12069B4A" w14:textId="65EB556B" w:rsidR="0038749D" w:rsidRDefault="0038749D" w:rsidP="0038749D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14:paraId="2280117F" w14:textId="77777777" w:rsidR="0038749D" w:rsidRDefault="0038749D" w:rsidP="0038749D">
      <w:pPr>
        <w:ind w:left="5670"/>
        <w:rPr>
          <w:sz w:val="30"/>
          <w:szCs w:val="30"/>
        </w:rPr>
      </w:pPr>
      <w:r>
        <w:rPr>
          <w:sz w:val="30"/>
          <w:szCs w:val="30"/>
        </w:rPr>
        <w:t>Решение Городокского районного исполнительного комитета</w:t>
      </w:r>
    </w:p>
    <w:p w14:paraId="262BE92D" w14:textId="6E561EDA" w:rsidR="0038749D" w:rsidRDefault="00455E92" w:rsidP="0038749D">
      <w:pPr>
        <w:ind w:left="5670"/>
        <w:rPr>
          <w:sz w:val="30"/>
          <w:szCs w:val="30"/>
        </w:rPr>
      </w:pPr>
      <w:r>
        <w:rPr>
          <w:sz w:val="30"/>
          <w:szCs w:val="30"/>
        </w:rPr>
        <w:t>21</w:t>
      </w:r>
      <w:r w:rsidR="0038749D">
        <w:rPr>
          <w:sz w:val="30"/>
          <w:szCs w:val="30"/>
        </w:rPr>
        <w:t>.08.2020 №</w:t>
      </w:r>
      <w:r>
        <w:rPr>
          <w:sz w:val="30"/>
          <w:szCs w:val="30"/>
        </w:rPr>
        <w:t xml:space="preserve"> 636</w:t>
      </w:r>
    </w:p>
    <w:p w14:paraId="7D9D2FBC" w14:textId="77777777" w:rsidR="0038749D" w:rsidRDefault="0038749D" w:rsidP="0038749D">
      <w:pPr>
        <w:ind w:left="5670"/>
        <w:rPr>
          <w:sz w:val="30"/>
          <w:szCs w:val="30"/>
        </w:rPr>
      </w:pPr>
    </w:p>
    <w:p w14:paraId="123D3354" w14:textId="77777777" w:rsidR="0038749D" w:rsidRDefault="0038749D" w:rsidP="0038749D">
      <w:pPr>
        <w:pStyle w:val="1"/>
        <w:spacing w:before="0" w:after="0" w:line="280" w:lineRule="exact"/>
        <w:ind w:left="357" w:right="573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ascii="Times New Roman" w:hAnsi="Times New Roman"/>
          <w:b w:val="0"/>
          <w:bCs w:val="0"/>
          <w:kern w:val="0"/>
          <w:sz w:val="30"/>
          <w:szCs w:val="30"/>
        </w:rPr>
        <w:t>ПЕРЕЧЕНЬ</w:t>
      </w:r>
    </w:p>
    <w:p w14:paraId="50E6C84D" w14:textId="77777777" w:rsidR="0038749D" w:rsidRDefault="0038749D" w:rsidP="0038749D">
      <w:pPr>
        <w:pStyle w:val="1"/>
        <w:spacing w:before="0" w:after="0" w:line="280" w:lineRule="exact"/>
        <w:ind w:left="357" w:right="573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 w:rsidRPr="0038749D">
        <w:rPr>
          <w:rFonts w:ascii="Times New Roman" w:hAnsi="Times New Roman"/>
          <w:b w:val="0"/>
          <w:bCs w:val="0"/>
          <w:kern w:val="0"/>
          <w:sz w:val="30"/>
          <w:szCs w:val="30"/>
        </w:rPr>
        <w:t xml:space="preserve">работ по поддержанию надлежащего </w:t>
      </w:r>
    </w:p>
    <w:p w14:paraId="409F00F3" w14:textId="77777777" w:rsidR="0038749D" w:rsidRDefault="0038749D" w:rsidP="0038749D">
      <w:pPr>
        <w:pStyle w:val="1"/>
        <w:spacing w:before="0" w:after="0" w:line="280" w:lineRule="exact"/>
        <w:ind w:left="357" w:right="573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 w:rsidRPr="0038749D">
        <w:rPr>
          <w:rFonts w:ascii="Times New Roman" w:hAnsi="Times New Roman"/>
          <w:b w:val="0"/>
          <w:bCs w:val="0"/>
          <w:kern w:val="0"/>
          <w:sz w:val="30"/>
          <w:szCs w:val="30"/>
        </w:rPr>
        <w:t xml:space="preserve">санитарного состояния на соответствующих </w:t>
      </w:r>
    </w:p>
    <w:p w14:paraId="2EF42EFD" w14:textId="77777777" w:rsidR="0038749D" w:rsidRPr="0038749D" w:rsidRDefault="0038749D" w:rsidP="0038749D">
      <w:pPr>
        <w:pStyle w:val="1"/>
        <w:spacing w:before="0" w:after="0" w:line="280" w:lineRule="exact"/>
        <w:ind w:left="357" w:right="573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 w:rsidRPr="0038749D">
        <w:rPr>
          <w:rFonts w:ascii="Times New Roman" w:hAnsi="Times New Roman"/>
          <w:b w:val="0"/>
          <w:bCs w:val="0"/>
          <w:kern w:val="0"/>
          <w:sz w:val="30"/>
          <w:szCs w:val="30"/>
        </w:rPr>
        <w:t>территориях и периодичность их выполнения</w:t>
      </w:r>
    </w:p>
    <w:p w14:paraId="68BB690A" w14:textId="77777777" w:rsidR="0038749D" w:rsidRDefault="0038749D" w:rsidP="0038749D">
      <w:pPr>
        <w:pStyle w:val="ac"/>
        <w:spacing w:before="5"/>
        <w:rPr>
          <w:b/>
          <w:sz w:val="20"/>
        </w:rPr>
      </w:pPr>
    </w:p>
    <w:p w14:paraId="78B98942" w14:textId="77777777" w:rsidR="0038749D" w:rsidRPr="0038749D" w:rsidRDefault="0038749D" w:rsidP="0038749D">
      <w:pPr>
        <w:tabs>
          <w:tab w:val="left" w:pos="943"/>
        </w:tabs>
        <w:spacing w:before="1"/>
        <w:ind w:left="357" w:right="132" w:firstLine="941"/>
        <w:jc w:val="both"/>
        <w:rPr>
          <w:sz w:val="30"/>
          <w:szCs w:val="30"/>
        </w:rPr>
      </w:pPr>
      <w:r w:rsidRPr="0038749D">
        <w:rPr>
          <w:sz w:val="30"/>
          <w:szCs w:val="30"/>
        </w:rPr>
        <w:t>Очистка и уборка территорий (подметание покрытий, уборка от случайного мусора, очистка урн от мусора) – по мере</w:t>
      </w:r>
      <w:r w:rsidRPr="0038749D">
        <w:rPr>
          <w:spacing w:val="1"/>
          <w:sz w:val="30"/>
          <w:szCs w:val="30"/>
        </w:rPr>
        <w:t xml:space="preserve"> </w:t>
      </w:r>
      <w:r w:rsidRPr="0038749D">
        <w:rPr>
          <w:sz w:val="30"/>
          <w:szCs w:val="30"/>
        </w:rPr>
        <w:t>необходимости.</w:t>
      </w:r>
    </w:p>
    <w:p w14:paraId="00D3A703" w14:textId="77777777" w:rsidR="0038749D" w:rsidRPr="0038749D" w:rsidRDefault="0038749D" w:rsidP="0038749D">
      <w:pPr>
        <w:tabs>
          <w:tab w:val="left" w:pos="943"/>
        </w:tabs>
        <w:ind w:left="357" w:firstLine="941"/>
        <w:jc w:val="both"/>
        <w:rPr>
          <w:sz w:val="30"/>
          <w:szCs w:val="30"/>
        </w:rPr>
      </w:pPr>
      <w:r w:rsidRPr="0038749D">
        <w:rPr>
          <w:sz w:val="30"/>
          <w:szCs w:val="30"/>
        </w:rPr>
        <w:t>Санитарно-гигиенические и технологические мероприятия (обрезка, скашивание, удаление отходов и другое) при выполнении работ по уходу за объектами озеленения (газоны, иные зеленые насаждения) – по мере необходимости (с мая по</w:t>
      </w:r>
      <w:r w:rsidRPr="0038749D">
        <w:rPr>
          <w:spacing w:val="-8"/>
          <w:sz w:val="30"/>
          <w:szCs w:val="30"/>
        </w:rPr>
        <w:t xml:space="preserve"> </w:t>
      </w:r>
      <w:r w:rsidRPr="0038749D">
        <w:rPr>
          <w:sz w:val="30"/>
          <w:szCs w:val="30"/>
        </w:rPr>
        <w:t>сентябрь).</w:t>
      </w:r>
    </w:p>
    <w:p w14:paraId="52BABF48" w14:textId="77777777" w:rsidR="0038749D" w:rsidRPr="0038749D" w:rsidRDefault="0038749D" w:rsidP="0038749D">
      <w:pPr>
        <w:tabs>
          <w:tab w:val="left" w:pos="943"/>
        </w:tabs>
        <w:ind w:left="357" w:firstLine="941"/>
        <w:jc w:val="both"/>
        <w:rPr>
          <w:sz w:val="30"/>
          <w:szCs w:val="30"/>
        </w:rPr>
      </w:pPr>
      <w:r w:rsidRPr="0038749D">
        <w:rPr>
          <w:sz w:val="30"/>
          <w:szCs w:val="30"/>
        </w:rPr>
        <w:t>Расчистка от снега и наледи всех видов покрытий, обработка противогололедными средствами – по мере необходимости (в зимний период), в условиях обильных снегопадов, метелей и гололедицы – постоянно, но не реже одного раза в</w:t>
      </w:r>
      <w:r w:rsidRPr="0038749D">
        <w:rPr>
          <w:spacing w:val="-11"/>
          <w:sz w:val="30"/>
          <w:szCs w:val="30"/>
        </w:rPr>
        <w:t xml:space="preserve"> </w:t>
      </w:r>
      <w:r w:rsidRPr="0038749D">
        <w:rPr>
          <w:sz w:val="30"/>
          <w:szCs w:val="30"/>
        </w:rPr>
        <w:t>сутки.</w:t>
      </w:r>
    </w:p>
    <w:p w14:paraId="614918E7" w14:textId="77777777" w:rsidR="0038749D" w:rsidRPr="0038749D" w:rsidRDefault="0038749D" w:rsidP="0038749D">
      <w:pPr>
        <w:tabs>
          <w:tab w:val="left" w:pos="943"/>
        </w:tabs>
        <w:ind w:left="357" w:right="132" w:firstLine="941"/>
        <w:jc w:val="both"/>
        <w:rPr>
          <w:sz w:val="30"/>
          <w:szCs w:val="30"/>
        </w:rPr>
      </w:pPr>
      <w:r w:rsidRPr="0038749D">
        <w:rPr>
          <w:sz w:val="30"/>
          <w:szCs w:val="30"/>
        </w:rPr>
        <w:t>Сбор, разделение по видам и удаление коммунальных  отходов – в соответствии  со схемой обращения с коммунальными</w:t>
      </w:r>
      <w:r w:rsidRPr="0038749D">
        <w:rPr>
          <w:spacing w:val="-2"/>
          <w:sz w:val="30"/>
          <w:szCs w:val="30"/>
        </w:rPr>
        <w:t xml:space="preserve"> </w:t>
      </w:r>
      <w:r w:rsidRPr="0038749D">
        <w:rPr>
          <w:sz w:val="30"/>
          <w:szCs w:val="30"/>
        </w:rPr>
        <w:t>отходами.</w:t>
      </w:r>
    </w:p>
    <w:p w14:paraId="4C4D42DD" w14:textId="77777777" w:rsidR="0038749D" w:rsidRPr="0038749D" w:rsidRDefault="0038749D" w:rsidP="0038749D">
      <w:pPr>
        <w:tabs>
          <w:tab w:val="left" w:pos="943"/>
        </w:tabs>
        <w:ind w:left="357" w:right="132" w:firstLine="941"/>
        <w:jc w:val="both"/>
        <w:rPr>
          <w:sz w:val="30"/>
          <w:szCs w:val="30"/>
        </w:rPr>
      </w:pPr>
      <w:r w:rsidRPr="0038749D">
        <w:rPr>
          <w:sz w:val="30"/>
          <w:szCs w:val="30"/>
        </w:rPr>
        <w:t>Очистка  и уборка  водоотводных  систем  открытого   типа,   предназначенных для отвода поверхностных и грунтовых вод (канавы, лотки, кюветы), – по мере необходимости.</w:t>
      </w:r>
    </w:p>
    <w:p w14:paraId="4B0AF62C" w14:textId="77777777" w:rsidR="0038749D" w:rsidRPr="0038749D" w:rsidRDefault="0038749D" w:rsidP="0038749D">
      <w:pPr>
        <w:rPr>
          <w:sz w:val="30"/>
          <w:szCs w:val="30"/>
        </w:rPr>
      </w:pPr>
    </w:p>
    <w:sectPr w:rsidR="0038749D" w:rsidRPr="0038749D" w:rsidSect="00455E92">
      <w:headerReference w:type="even" r:id="rId9"/>
      <w:pgSz w:w="11906" w:h="16838"/>
      <w:pgMar w:top="426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830B3" w14:textId="77777777" w:rsidR="00C6507D" w:rsidRDefault="00C6507D" w:rsidP="00E63B6D">
      <w:r>
        <w:separator/>
      </w:r>
    </w:p>
  </w:endnote>
  <w:endnote w:type="continuationSeparator" w:id="0">
    <w:p w14:paraId="46D27B48" w14:textId="77777777" w:rsidR="00C6507D" w:rsidRDefault="00C6507D" w:rsidP="00E6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C1117" w14:textId="77777777" w:rsidR="00C6507D" w:rsidRDefault="00C6507D" w:rsidP="00E63B6D">
      <w:r>
        <w:separator/>
      </w:r>
    </w:p>
  </w:footnote>
  <w:footnote w:type="continuationSeparator" w:id="0">
    <w:p w14:paraId="6BC2114F" w14:textId="77777777" w:rsidR="00C6507D" w:rsidRDefault="00C6507D" w:rsidP="00E6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2CF5" w14:textId="77777777" w:rsidR="00791946" w:rsidRDefault="00791946" w:rsidP="00C0171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CC92D7" w14:textId="77777777" w:rsidR="00791946" w:rsidRDefault="00791946">
    <w:pPr>
      <w:pStyle w:val="a3"/>
    </w:pPr>
  </w:p>
  <w:p w14:paraId="292A01CC" w14:textId="77777777" w:rsidR="000E7A27" w:rsidRDefault="000E7A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000F4"/>
    <w:multiLevelType w:val="multilevel"/>
    <w:tmpl w:val="92126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" w15:restartNumberingAfterBreak="0">
    <w:nsid w:val="23B221FF"/>
    <w:multiLevelType w:val="multilevel"/>
    <w:tmpl w:val="C22EF26A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27C86762"/>
    <w:multiLevelType w:val="hybridMultilevel"/>
    <w:tmpl w:val="BC7C63AA"/>
    <w:lvl w:ilvl="0" w:tplc="79EE1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556B"/>
    <w:multiLevelType w:val="multilevel"/>
    <w:tmpl w:val="5100E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D31AB"/>
    <w:multiLevelType w:val="hybridMultilevel"/>
    <w:tmpl w:val="3B34C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8B3E1B"/>
    <w:multiLevelType w:val="hybridMultilevel"/>
    <w:tmpl w:val="BBF2ECA2"/>
    <w:lvl w:ilvl="0" w:tplc="C5F24C1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586CBC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D2161D32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88522A68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3C421B6E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5" w:tplc="BCDA9C36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2F7853E6">
      <w:numFmt w:val="bullet"/>
      <w:lvlText w:val="•"/>
      <w:lvlJc w:val="left"/>
      <w:pPr>
        <w:ind w:left="5831" w:hanging="240"/>
      </w:pPr>
      <w:rPr>
        <w:rFonts w:hint="default"/>
        <w:lang w:val="ru-RU" w:eastAsia="en-US" w:bidi="ar-SA"/>
      </w:rPr>
    </w:lvl>
    <w:lvl w:ilvl="7" w:tplc="11E03D42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8" w:tplc="9F3A16EA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F3E71E3"/>
    <w:multiLevelType w:val="hybridMultilevel"/>
    <w:tmpl w:val="5E706254"/>
    <w:lvl w:ilvl="0" w:tplc="79EE1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1B36C9"/>
    <w:multiLevelType w:val="hybridMultilevel"/>
    <w:tmpl w:val="1DB29C04"/>
    <w:lvl w:ilvl="0" w:tplc="DCFC3FB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720B06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5DF616BC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818C35C8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9B662328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5" w:tplc="01F21C96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F7D66D38">
      <w:numFmt w:val="bullet"/>
      <w:lvlText w:val="•"/>
      <w:lvlJc w:val="left"/>
      <w:pPr>
        <w:ind w:left="5831" w:hanging="240"/>
      </w:pPr>
      <w:rPr>
        <w:rFonts w:hint="default"/>
        <w:lang w:val="ru-RU" w:eastAsia="en-US" w:bidi="ar-SA"/>
      </w:rPr>
    </w:lvl>
    <w:lvl w:ilvl="7" w:tplc="90F8ED22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8" w:tplc="BBFE9AD6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CD14237"/>
    <w:multiLevelType w:val="multilevel"/>
    <w:tmpl w:val="BE402CF6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9" w15:restartNumberingAfterBreak="0">
    <w:nsid w:val="54C55694"/>
    <w:multiLevelType w:val="multilevel"/>
    <w:tmpl w:val="7334ED50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0" w15:restartNumberingAfterBreak="0">
    <w:nsid w:val="57052E37"/>
    <w:multiLevelType w:val="multilevel"/>
    <w:tmpl w:val="3BB26BC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  <w:w w:val="104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  <w:w w:val="104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  <w:w w:val="104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  <w:w w:val="104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  <w:color w:val="000000"/>
        <w:w w:val="104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  <w:w w:val="104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  <w:w w:val="104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  <w:w w:val="104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  <w:w w:val="104"/>
      </w:rPr>
    </w:lvl>
  </w:abstractNum>
  <w:abstractNum w:abstractNumId="11" w15:restartNumberingAfterBreak="0">
    <w:nsid w:val="5BDB1D99"/>
    <w:multiLevelType w:val="hybridMultilevel"/>
    <w:tmpl w:val="4AA06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8A3141"/>
    <w:multiLevelType w:val="multilevel"/>
    <w:tmpl w:val="62109E40"/>
    <w:lvl w:ilvl="0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w w:val="104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000000"/>
        <w:w w:val="104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  <w:color w:val="000000"/>
        <w:w w:val="104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440"/>
      </w:pPr>
      <w:rPr>
        <w:rFonts w:hint="default"/>
        <w:color w:val="000000"/>
        <w:w w:val="104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  <w:color w:val="000000"/>
        <w:w w:val="10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  <w:color w:val="000000"/>
        <w:w w:val="10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  <w:color w:val="000000"/>
        <w:w w:val="10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  <w:color w:val="000000"/>
        <w:w w:val="104"/>
      </w:rPr>
    </w:lvl>
  </w:abstractNum>
  <w:abstractNum w:abstractNumId="13" w15:restartNumberingAfterBreak="0">
    <w:nsid w:val="7B0F3BF1"/>
    <w:multiLevelType w:val="hybridMultilevel"/>
    <w:tmpl w:val="994A32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95D"/>
    <w:rsid w:val="00006EB6"/>
    <w:rsid w:val="00015A76"/>
    <w:rsid w:val="00030FAB"/>
    <w:rsid w:val="00044B7C"/>
    <w:rsid w:val="00064549"/>
    <w:rsid w:val="000736A8"/>
    <w:rsid w:val="00075C59"/>
    <w:rsid w:val="000811F7"/>
    <w:rsid w:val="000B267E"/>
    <w:rsid w:val="000C2AD6"/>
    <w:rsid w:val="000C2D5C"/>
    <w:rsid w:val="000D5644"/>
    <w:rsid w:val="000E7A27"/>
    <w:rsid w:val="000F2349"/>
    <w:rsid w:val="0011388C"/>
    <w:rsid w:val="00124544"/>
    <w:rsid w:val="00125B28"/>
    <w:rsid w:val="00136FD2"/>
    <w:rsid w:val="00145495"/>
    <w:rsid w:val="00145D7F"/>
    <w:rsid w:val="00167D60"/>
    <w:rsid w:val="00177017"/>
    <w:rsid w:val="001847A1"/>
    <w:rsid w:val="00191663"/>
    <w:rsid w:val="001949CE"/>
    <w:rsid w:val="001C6DC5"/>
    <w:rsid w:val="001D2068"/>
    <w:rsid w:val="001F09A9"/>
    <w:rsid w:val="001F53CE"/>
    <w:rsid w:val="001F576D"/>
    <w:rsid w:val="001F77D0"/>
    <w:rsid w:val="002322CA"/>
    <w:rsid w:val="00235B94"/>
    <w:rsid w:val="00247A94"/>
    <w:rsid w:val="00264EA8"/>
    <w:rsid w:val="00275435"/>
    <w:rsid w:val="002A1EDA"/>
    <w:rsid w:val="002A5F25"/>
    <w:rsid w:val="002A6A4C"/>
    <w:rsid w:val="002B6EEA"/>
    <w:rsid w:val="002E4C73"/>
    <w:rsid w:val="002E64AC"/>
    <w:rsid w:val="00302574"/>
    <w:rsid w:val="003061BD"/>
    <w:rsid w:val="00322934"/>
    <w:rsid w:val="00337043"/>
    <w:rsid w:val="0033771A"/>
    <w:rsid w:val="00345BA4"/>
    <w:rsid w:val="00345C3C"/>
    <w:rsid w:val="003512B5"/>
    <w:rsid w:val="00352098"/>
    <w:rsid w:val="00355617"/>
    <w:rsid w:val="00356F35"/>
    <w:rsid w:val="003613C9"/>
    <w:rsid w:val="003629A1"/>
    <w:rsid w:val="0038749D"/>
    <w:rsid w:val="00387D92"/>
    <w:rsid w:val="00393D61"/>
    <w:rsid w:val="003948DA"/>
    <w:rsid w:val="003B39C6"/>
    <w:rsid w:val="003C31E7"/>
    <w:rsid w:val="003F76F3"/>
    <w:rsid w:val="004107F4"/>
    <w:rsid w:val="0043042F"/>
    <w:rsid w:val="004319BC"/>
    <w:rsid w:val="0043763E"/>
    <w:rsid w:val="00447A31"/>
    <w:rsid w:val="00447EFF"/>
    <w:rsid w:val="00454A43"/>
    <w:rsid w:val="00455E92"/>
    <w:rsid w:val="00463CEF"/>
    <w:rsid w:val="004663F3"/>
    <w:rsid w:val="00466492"/>
    <w:rsid w:val="00472585"/>
    <w:rsid w:val="00484416"/>
    <w:rsid w:val="00493020"/>
    <w:rsid w:val="004962D7"/>
    <w:rsid w:val="004A4946"/>
    <w:rsid w:val="004A5BFC"/>
    <w:rsid w:val="004E1DB9"/>
    <w:rsid w:val="004E2020"/>
    <w:rsid w:val="004E4CBE"/>
    <w:rsid w:val="00513A08"/>
    <w:rsid w:val="00525A4A"/>
    <w:rsid w:val="00530D14"/>
    <w:rsid w:val="00533260"/>
    <w:rsid w:val="0053326C"/>
    <w:rsid w:val="0056174C"/>
    <w:rsid w:val="00562F63"/>
    <w:rsid w:val="0057592F"/>
    <w:rsid w:val="0057751B"/>
    <w:rsid w:val="0059534B"/>
    <w:rsid w:val="005A3F6F"/>
    <w:rsid w:val="005A5540"/>
    <w:rsid w:val="005B0004"/>
    <w:rsid w:val="005B632A"/>
    <w:rsid w:val="005C15C5"/>
    <w:rsid w:val="005C2A23"/>
    <w:rsid w:val="005C75CC"/>
    <w:rsid w:val="005D528F"/>
    <w:rsid w:val="005D6320"/>
    <w:rsid w:val="005E78B1"/>
    <w:rsid w:val="005F2986"/>
    <w:rsid w:val="005F4762"/>
    <w:rsid w:val="00611974"/>
    <w:rsid w:val="006315C0"/>
    <w:rsid w:val="00637E6A"/>
    <w:rsid w:val="00686334"/>
    <w:rsid w:val="00693D69"/>
    <w:rsid w:val="006E2730"/>
    <w:rsid w:val="006F28DE"/>
    <w:rsid w:val="006F7989"/>
    <w:rsid w:val="00715ACA"/>
    <w:rsid w:val="007230AB"/>
    <w:rsid w:val="00727A5C"/>
    <w:rsid w:val="00742A55"/>
    <w:rsid w:val="00752EDD"/>
    <w:rsid w:val="00766F7A"/>
    <w:rsid w:val="00773948"/>
    <w:rsid w:val="00786759"/>
    <w:rsid w:val="00791946"/>
    <w:rsid w:val="007C782E"/>
    <w:rsid w:val="007D225C"/>
    <w:rsid w:val="007D57A9"/>
    <w:rsid w:val="007E3CEC"/>
    <w:rsid w:val="00802D68"/>
    <w:rsid w:val="00821268"/>
    <w:rsid w:val="008259F4"/>
    <w:rsid w:val="0082795D"/>
    <w:rsid w:val="00832BA5"/>
    <w:rsid w:val="008407F0"/>
    <w:rsid w:val="00843CF4"/>
    <w:rsid w:val="00855C77"/>
    <w:rsid w:val="00880950"/>
    <w:rsid w:val="0088757C"/>
    <w:rsid w:val="00894339"/>
    <w:rsid w:val="0089628D"/>
    <w:rsid w:val="008B1BF9"/>
    <w:rsid w:val="008B4108"/>
    <w:rsid w:val="008C0CC8"/>
    <w:rsid w:val="008D1418"/>
    <w:rsid w:val="008E2F4B"/>
    <w:rsid w:val="008E388B"/>
    <w:rsid w:val="008F0DF5"/>
    <w:rsid w:val="00931949"/>
    <w:rsid w:val="00934014"/>
    <w:rsid w:val="0093461B"/>
    <w:rsid w:val="00943A6C"/>
    <w:rsid w:val="00962833"/>
    <w:rsid w:val="00963DE5"/>
    <w:rsid w:val="00966C0B"/>
    <w:rsid w:val="009675BD"/>
    <w:rsid w:val="0098603D"/>
    <w:rsid w:val="00994186"/>
    <w:rsid w:val="009B3399"/>
    <w:rsid w:val="00A04EFC"/>
    <w:rsid w:val="00A079AC"/>
    <w:rsid w:val="00A14C52"/>
    <w:rsid w:val="00A16EC0"/>
    <w:rsid w:val="00A4125A"/>
    <w:rsid w:val="00A41A03"/>
    <w:rsid w:val="00A50F35"/>
    <w:rsid w:val="00A5204F"/>
    <w:rsid w:val="00A54039"/>
    <w:rsid w:val="00A95B0E"/>
    <w:rsid w:val="00A96A5F"/>
    <w:rsid w:val="00A97143"/>
    <w:rsid w:val="00AC32BD"/>
    <w:rsid w:val="00AE2B5C"/>
    <w:rsid w:val="00B06C84"/>
    <w:rsid w:val="00B16514"/>
    <w:rsid w:val="00B25C84"/>
    <w:rsid w:val="00B3477A"/>
    <w:rsid w:val="00B40E5C"/>
    <w:rsid w:val="00B4352F"/>
    <w:rsid w:val="00B45DA0"/>
    <w:rsid w:val="00B51456"/>
    <w:rsid w:val="00B52B37"/>
    <w:rsid w:val="00B8174F"/>
    <w:rsid w:val="00B84378"/>
    <w:rsid w:val="00B9528B"/>
    <w:rsid w:val="00BA0B5E"/>
    <w:rsid w:val="00BA6641"/>
    <w:rsid w:val="00BB7CFE"/>
    <w:rsid w:val="00BC581C"/>
    <w:rsid w:val="00BF5084"/>
    <w:rsid w:val="00BF58DB"/>
    <w:rsid w:val="00C01717"/>
    <w:rsid w:val="00C04B6F"/>
    <w:rsid w:val="00C3135A"/>
    <w:rsid w:val="00C6507D"/>
    <w:rsid w:val="00C73DC0"/>
    <w:rsid w:val="00C969D9"/>
    <w:rsid w:val="00C97097"/>
    <w:rsid w:val="00C97DD6"/>
    <w:rsid w:val="00CA064D"/>
    <w:rsid w:val="00CA5868"/>
    <w:rsid w:val="00CA65A3"/>
    <w:rsid w:val="00CB196A"/>
    <w:rsid w:val="00CB6BBF"/>
    <w:rsid w:val="00CC7327"/>
    <w:rsid w:val="00CE35F9"/>
    <w:rsid w:val="00CF0D95"/>
    <w:rsid w:val="00D35C7A"/>
    <w:rsid w:val="00D505B5"/>
    <w:rsid w:val="00D557E2"/>
    <w:rsid w:val="00D72D3E"/>
    <w:rsid w:val="00D83CA6"/>
    <w:rsid w:val="00D91FC1"/>
    <w:rsid w:val="00DC7C16"/>
    <w:rsid w:val="00DF1D29"/>
    <w:rsid w:val="00DF229A"/>
    <w:rsid w:val="00E05F5B"/>
    <w:rsid w:val="00E1370A"/>
    <w:rsid w:val="00E321F0"/>
    <w:rsid w:val="00E34182"/>
    <w:rsid w:val="00E378F3"/>
    <w:rsid w:val="00E37E3F"/>
    <w:rsid w:val="00E45085"/>
    <w:rsid w:val="00E51C80"/>
    <w:rsid w:val="00E56B0E"/>
    <w:rsid w:val="00E63B6D"/>
    <w:rsid w:val="00EA1BA2"/>
    <w:rsid w:val="00EA2B6D"/>
    <w:rsid w:val="00EA3DB4"/>
    <w:rsid w:val="00EC6B79"/>
    <w:rsid w:val="00ED0FAC"/>
    <w:rsid w:val="00EF2A9B"/>
    <w:rsid w:val="00EF401F"/>
    <w:rsid w:val="00EF6023"/>
    <w:rsid w:val="00F021CB"/>
    <w:rsid w:val="00F17288"/>
    <w:rsid w:val="00F23C36"/>
    <w:rsid w:val="00F425C9"/>
    <w:rsid w:val="00F43D70"/>
    <w:rsid w:val="00F65D49"/>
    <w:rsid w:val="00F674CA"/>
    <w:rsid w:val="00F84204"/>
    <w:rsid w:val="00F85017"/>
    <w:rsid w:val="00F95E4F"/>
    <w:rsid w:val="00FA0A21"/>
    <w:rsid w:val="00FE01C7"/>
    <w:rsid w:val="00FF323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E190"/>
  <w15:docId w15:val="{CD213867-80F4-4D13-A4EC-022179DB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5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E63B6D"/>
    <w:pPr>
      <w:keepNext/>
      <w:spacing w:line="360" w:lineRule="auto"/>
      <w:jc w:val="center"/>
      <w:outlineLvl w:val="4"/>
    </w:pPr>
    <w:rPr>
      <w:rFonts w:eastAsia="Arial Unicode MS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63B6D"/>
    <w:rPr>
      <w:rFonts w:eastAsia="Arial Unicode MS"/>
      <w:b/>
      <w:bCs/>
      <w:sz w:val="24"/>
      <w:szCs w:val="24"/>
      <w:lang w:val="be-BY"/>
    </w:rPr>
  </w:style>
  <w:style w:type="paragraph" w:styleId="a3">
    <w:name w:val="header"/>
    <w:basedOn w:val="a"/>
    <w:link w:val="a4"/>
    <w:uiPriority w:val="99"/>
    <w:rsid w:val="00E63B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63B6D"/>
    <w:rPr>
      <w:sz w:val="24"/>
      <w:szCs w:val="24"/>
    </w:rPr>
  </w:style>
  <w:style w:type="paragraph" w:styleId="a5">
    <w:name w:val="footer"/>
    <w:basedOn w:val="a"/>
    <w:link w:val="a6"/>
    <w:rsid w:val="00E63B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63B6D"/>
    <w:rPr>
      <w:sz w:val="24"/>
      <w:szCs w:val="24"/>
    </w:rPr>
  </w:style>
  <w:style w:type="paragraph" w:customStyle="1" w:styleId="-">
    <w:name w:val="Красная -"/>
    <w:basedOn w:val="a"/>
    <w:rsid w:val="00E37E3F"/>
    <w:pPr>
      <w:jc w:val="both"/>
    </w:pPr>
    <w:rPr>
      <w:sz w:val="28"/>
    </w:rPr>
  </w:style>
  <w:style w:type="paragraph" w:styleId="a7">
    <w:name w:val="Body Text Indent"/>
    <w:basedOn w:val="a"/>
    <w:link w:val="a8"/>
    <w:rsid w:val="00C97DD6"/>
    <w:pPr>
      <w:ind w:firstLine="561"/>
      <w:jc w:val="both"/>
    </w:pPr>
  </w:style>
  <w:style w:type="character" w:customStyle="1" w:styleId="a8">
    <w:name w:val="Основной текст с отступом Знак"/>
    <w:link w:val="a7"/>
    <w:semiHidden/>
    <w:locked/>
    <w:rsid w:val="00C97DD6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C01717"/>
  </w:style>
  <w:style w:type="paragraph" w:customStyle="1" w:styleId="newncpi">
    <w:name w:val="newncpi"/>
    <w:basedOn w:val="a"/>
    <w:rsid w:val="003512B5"/>
    <w:pPr>
      <w:ind w:firstLine="567"/>
      <w:jc w:val="both"/>
    </w:pPr>
  </w:style>
  <w:style w:type="character" w:customStyle="1" w:styleId="datepr">
    <w:name w:val="datepr"/>
    <w:rsid w:val="003512B5"/>
    <w:rPr>
      <w:rFonts w:ascii="Times New Roman" w:hAnsi="Times New Roman" w:cs="Times New Roman" w:hint="default"/>
    </w:rPr>
  </w:style>
  <w:style w:type="character" w:customStyle="1" w:styleId="number">
    <w:name w:val="number"/>
    <w:rsid w:val="003512B5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3512B5"/>
    <w:pPr>
      <w:ind w:firstLine="567"/>
      <w:jc w:val="both"/>
    </w:pPr>
  </w:style>
  <w:style w:type="paragraph" w:styleId="aa">
    <w:name w:val="Balloon Text"/>
    <w:basedOn w:val="a"/>
    <w:link w:val="ab"/>
    <w:rsid w:val="00247A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47A94"/>
    <w:rPr>
      <w:rFonts w:ascii="Tahoma" w:hAnsi="Tahoma" w:cs="Tahoma"/>
      <w:sz w:val="16"/>
      <w:szCs w:val="16"/>
    </w:rPr>
  </w:style>
  <w:style w:type="character" w:customStyle="1" w:styleId="FontStyle72">
    <w:name w:val="Font Style72"/>
    <w:uiPriority w:val="99"/>
    <w:rsid w:val="00484416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Body Text"/>
    <w:basedOn w:val="a"/>
    <w:link w:val="ad"/>
    <w:rsid w:val="00B16514"/>
    <w:pPr>
      <w:spacing w:after="120"/>
    </w:pPr>
  </w:style>
  <w:style w:type="character" w:customStyle="1" w:styleId="ad">
    <w:name w:val="Основной текст Знак"/>
    <w:link w:val="ac"/>
    <w:rsid w:val="00B16514"/>
    <w:rPr>
      <w:sz w:val="24"/>
      <w:szCs w:val="24"/>
    </w:rPr>
  </w:style>
  <w:style w:type="paragraph" w:styleId="ae">
    <w:name w:val="List Paragraph"/>
    <w:basedOn w:val="a"/>
    <w:uiPriority w:val="1"/>
    <w:qFormat/>
    <w:rsid w:val="00B16514"/>
    <w:pPr>
      <w:widowControl w:val="0"/>
      <w:autoSpaceDE w:val="0"/>
      <w:autoSpaceDN w:val="0"/>
      <w:ind w:left="136" w:right="130" w:firstLine="566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557E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7AFC-A91B-455C-A7A4-2C020AA6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делами</vt:lpstr>
    </vt:vector>
  </TitlesOfParts>
  <Company>РИК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делами</dc:title>
  <dc:creator>-=$=-</dc:creator>
  <cp:lastModifiedBy>Наталья Ржеутская</cp:lastModifiedBy>
  <cp:revision>14</cp:revision>
  <cp:lastPrinted>2020-08-28T06:17:00Z</cp:lastPrinted>
  <dcterms:created xsi:type="dcterms:W3CDTF">2020-08-24T08:37:00Z</dcterms:created>
  <dcterms:modified xsi:type="dcterms:W3CDTF">2020-08-31T10:55:00Z</dcterms:modified>
</cp:coreProperties>
</file>