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F9" w:rsidRDefault="00B23FF9" w:rsidP="00B23FF9">
      <w:pPr>
        <w:jc w:val="right"/>
        <w:rPr>
          <w:b/>
        </w:rPr>
      </w:pPr>
      <w:r>
        <w:rPr>
          <w:b/>
        </w:rPr>
        <w:t xml:space="preserve">      </w:t>
      </w:r>
    </w:p>
    <w:p w:rsidR="00EF7E9E" w:rsidRDefault="00EF7E9E" w:rsidP="00B23FF9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28575</wp:posOffset>
            </wp:positionV>
            <wp:extent cx="648335" cy="612140"/>
            <wp:effectExtent l="19050" t="0" r="0" b="0"/>
            <wp:wrapNone/>
            <wp:docPr id="2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FF9">
        <w:rPr>
          <w:b/>
        </w:rPr>
        <w:t xml:space="preserve">    </w:t>
      </w:r>
    </w:p>
    <w:p w:rsidR="00B23FF9" w:rsidRDefault="00EF7E9E" w:rsidP="00B23FF9">
      <w:pPr>
        <w:rPr>
          <w:b/>
        </w:rPr>
      </w:pPr>
      <w:r>
        <w:rPr>
          <w:b/>
        </w:rPr>
        <w:t xml:space="preserve">       </w:t>
      </w:r>
      <w:r w:rsidR="00B23FF9">
        <w:rPr>
          <w:b/>
        </w:rPr>
        <w:t>ГАРАДОЦКІ   РАЁННЫ</w:t>
      </w:r>
      <w:r w:rsidR="00B23FF9">
        <w:rPr>
          <w:b/>
        </w:rPr>
        <w:tab/>
      </w:r>
      <w:r w:rsidR="00B23FF9">
        <w:rPr>
          <w:b/>
        </w:rPr>
        <w:tab/>
      </w:r>
      <w:r w:rsidR="00B23FF9">
        <w:rPr>
          <w:b/>
        </w:rPr>
        <w:tab/>
        <w:t xml:space="preserve">  </w:t>
      </w:r>
      <w:r>
        <w:rPr>
          <w:b/>
        </w:rPr>
        <w:t xml:space="preserve"> </w:t>
      </w:r>
      <w:r w:rsidR="00B23FF9">
        <w:rPr>
          <w:b/>
        </w:rPr>
        <w:t xml:space="preserve"> </w:t>
      </w:r>
      <w:r>
        <w:rPr>
          <w:b/>
        </w:rPr>
        <w:t xml:space="preserve">    </w:t>
      </w:r>
      <w:r w:rsidR="00B23FF9">
        <w:rPr>
          <w:b/>
        </w:rPr>
        <w:t xml:space="preserve">    ГОРОДОКСКИЙ РАЙОННЫЙ</w:t>
      </w:r>
    </w:p>
    <w:p w:rsidR="00B23FF9" w:rsidRDefault="00B23FF9" w:rsidP="00B23FF9">
      <w:pPr>
        <w:tabs>
          <w:tab w:val="left" w:pos="374"/>
          <w:tab w:val="right" w:pos="9355"/>
        </w:tabs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  <w:lang w:val="be-BY"/>
        </w:rPr>
        <w:t xml:space="preserve"> ВЫКАНАЎЧЫ</w:t>
      </w:r>
      <w:r>
        <w:rPr>
          <w:b/>
          <w:bCs/>
        </w:rPr>
        <w:t xml:space="preserve">  КАМ</w:t>
      </w:r>
      <w:r>
        <w:rPr>
          <w:b/>
          <w:bCs/>
          <w:lang w:val="be-BY"/>
        </w:rPr>
        <w:t>І</w:t>
      </w:r>
      <w:r>
        <w:rPr>
          <w:b/>
          <w:bCs/>
        </w:rPr>
        <w:t>ТЭТ                                     ИСПОЛНИТЕЛЬНЫЙ КОМИТЕТ</w:t>
      </w:r>
    </w:p>
    <w:p w:rsidR="00B23FF9" w:rsidRDefault="00B23FF9" w:rsidP="00B23FF9">
      <w:pPr>
        <w:tabs>
          <w:tab w:val="left" w:pos="589"/>
          <w:tab w:val="center" w:pos="4819"/>
        </w:tabs>
        <w:rPr>
          <w:b/>
        </w:rPr>
      </w:pPr>
    </w:p>
    <w:p w:rsidR="00B23FF9" w:rsidRDefault="00B23FF9" w:rsidP="00B23FF9">
      <w:pPr>
        <w:tabs>
          <w:tab w:val="left" w:pos="6675"/>
        </w:tabs>
        <w:rPr>
          <w:sz w:val="16"/>
        </w:rPr>
      </w:pPr>
      <w:r>
        <w:rPr>
          <w:sz w:val="32"/>
        </w:rPr>
        <w:t xml:space="preserve">      </w:t>
      </w:r>
    </w:p>
    <w:p w:rsidR="00B23FF9" w:rsidRDefault="00B23FF9" w:rsidP="00B23FF9">
      <w:pPr>
        <w:tabs>
          <w:tab w:val="left" w:pos="6675"/>
        </w:tabs>
        <w:rPr>
          <w:sz w:val="32"/>
        </w:rPr>
      </w:pPr>
      <w:r>
        <w:rPr>
          <w:sz w:val="32"/>
        </w:rPr>
        <w:t xml:space="preserve">         РАШЭННЕ                                                          РЕШЕНИЕ</w:t>
      </w:r>
    </w:p>
    <w:p w:rsidR="00B23FF9" w:rsidRDefault="00B23FF9" w:rsidP="00B23FF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</w:t>
      </w:r>
    </w:p>
    <w:p w:rsidR="00EB060A" w:rsidRPr="00EB060A" w:rsidRDefault="00EB060A" w:rsidP="00B23FF9">
      <w:pPr>
        <w:rPr>
          <w:sz w:val="16"/>
          <w:szCs w:val="16"/>
          <w:lang w:val="be-BY"/>
        </w:rPr>
      </w:pPr>
    </w:p>
    <w:p w:rsidR="00B23FF9" w:rsidRDefault="00513481" w:rsidP="00B23FF9">
      <w:pPr>
        <w:rPr>
          <w:sz w:val="30"/>
          <w:szCs w:val="30"/>
        </w:rPr>
      </w:pPr>
      <w:r>
        <w:rPr>
          <w:sz w:val="30"/>
          <w:szCs w:val="30"/>
          <w:lang w:val="be-BY"/>
        </w:rPr>
        <w:t>18</w:t>
      </w:r>
      <w:r w:rsidR="00B23FF9">
        <w:rPr>
          <w:sz w:val="30"/>
          <w:szCs w:val="30"/>
          <w:lang w:val="be-BY"/>
        </w:rPr>
        <w:t xml:space="preserve">  ноября</w:t>
      </w:r>
      <w:r>
        <w:rPr>
          <w:sz w:val="30"/>
          <w:szCs w:val="30"/>
        </w:rPr>
        <w:t xml:space="preserve">  2022</w:t>
      </w:r>
      <w:r w:rsidR="00B23FF9">
        <w:rPr>
          <w:sz w:val="30"/>
          <w:szCs w:val="30"/>
        </w:rPr>
        <w:t xml:space="preserve"> г. </w:t>
      </w:r>
      <w:r w:rsidR="0009094E">
        <w:rPr>
          <w:sz w:val="30"/>
          <w:szCs w:val="30"/>
        </w:rPr>
        <w:t xml:space="preserve">     </w:t>
      </w:r>
      <w:r w:rsidR="00B23FF9">
        <w:rPr>
          <w:sz w:val="30"/>
          <w:szCs w:val="30"/>
        </w:rPr>
        <w:t>№</w:t>
      </w:r>
      <w:r w:rsidR="001974EE">
        <w:rPr>
          <w:sz w:val="30"/>
          <w:szCs w:val="30"/>
        </w:rPr>
        <w:t xml:space="preserve"> </w:t>
      </w:r>
      <w:r w:rsidR="004F7F42">
        <w:rPr>
          <w:sz w:val="30"/>
          <w:szCs w:val="30"/>
        </w:rPr>
        <w:t>1000</w:t>
      </w:r>
    </w:p>
    <w:p w:rsidR="00B23FF9" w:rsidRDefault="00B23FF9" w:rsidP="00B23FF9">
      <w:pPr>
        <w:rPr>
          <w:sz w:val="30"/>
          <w:szCs w:val="30"/>
        </w:rPr>
      </w:pPr>
      <w:r>
        <w:rPr>
          <w:sz w:val="30"/>
          <w:szCs w:val="30"/>
        </w:rPr>
        <w:t xml:space="preserve">          г. </w:t>
      </w:r>
      <w:proofErr w:type="spellStart"/>
      <w:r>
        <w:rPr>
          <w:sz w:val="30"/>
          <w:szCs w:val="30"/>
        </w:rPr>
        <w:t>Гарадок</w:t>
      </w:r>
      <w:proofErr w:type="spellEnd"/>
      <w:r>
        <w:rPr>
          <w:sz w:val="30"/>
          <w:szCs w:val="30"/>
        </w:rPr>
        <w:t xml:space="preserve">                                                                   г. Городок</w:t>
      </w:r>
    </w:p>
    <w:p w:rsidR="00B23FF9" w:rsidRDefault="00B23FF9" w:rsidP="00B23FF9">
      <w:pPr>
        <w:spacing w:line="280" w:lineRule="exact"/>
        <w:outlineLvl w:val="0"/>
        <w:rPr>
          <w:sz w:val="30"/>
          <w:szCs w:val="30"/>
        </w:rPr>
      </w:pPr>
    </w:p>
    <w:p w:rsidR="008E070C" w:rsidRDefault="008E070C" w:rsidP="00B23FF9">
      <w:pPr>
        <w:spacing w:line="280" w:lineRule="exact"/>
        <w:outlineLvl w:val="0"/>
        <w:rPr>
          <w:sz w:val="30"/>
          <w:szCs w:val="30"/>
        </w:rPr>
      </w:pPr>
    </w:p>
    <w:p w:rsidR="00B23FF9" w:rsidRDefault="00B23FF9" w:rsidP="00B23FF9">
      <w:pPr>
        <w:spacing w:line="280" w:lineRule="exact"/>
        <w:outlineLvl w:val="0"/>
        <w:rPr>
          <w:sz w:val="30"/>
          <w:szCs w:val="30"/>
        </w:rPr>
      </w:pPr>
    </w:p>
    <w:p w:rsidR="00323A8E" w:rsidRPr="006668C4" w:rsidRDefault="00B23FF9" w:rsidP="003E7621">
      <w:pPr>
        <w:spacing w:line="280" w:lineRule="exact"/>
        <w:ind w:left="284" w:right="4395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323A8E" w:rsidRPr="006668C4">
        <w:rPr>
          <w:sz w:val="30"/>
          <w:szCs w:val="30"/>
        </w:rPr>
        <w:t xml:space="preserve"> состоянии работы</w:t>
      </w:r>
      <w:r w:rsidR="00513481">
        <w:rPr>
          <w:sz w:val="30"/>
          <w:szCs w:val="30"/>
        </w:rPr>
        <w:t>, проводимой субъектами хозяйствования всех форм собственности, по обеспечению безопасных условий труда и снижению уровня травматизма</w:t>
      </w:r>
      <w:r w:rsidR="00323A8E">
        <w:rPr>
          <w:sz w:val="30"/>
          <w:szCs w:val="30"/>
        </w:rPr>
        <w:t xml:space="preserve"> </w:t>
      </w:r>
    </w:p>
    <w:p w:rsidR="00323A8E" w:rsidRPr="006668C4" w:rsidRDefault="00323A8E" w:rsidP="00323A8E">
      <w:pPr>
        <w:shd w:val="clear" w:color="auto" w:fill="FFFFFF"/>
        <w:jc w:val="both"/>
        <w:rPr>
          <w:sz w:val="30"/>
          <w:szCs w:val="30"/>
        </w:rPr>
      </w:pPr>
    </w:p>
    <w:p w:rsidR="00323A8E" w:rsidRPr="00EB060A" w:rsidRDefault="00323A8E" w:rsidP="00323A8E">
      <w:pPr>
        <w:shd w:val="clear" w:color="auto" w:fill="FFFFFF"/>
        <w:tabs>
          <w:tab w:val="left" w:pos="360"/>
        </w:tabs>
        <w:ind w:firstLine="540"/>
        <w:jc w:val="both"/>
        <w:rPr>
          <w:sz w:val="16"/>
          <w:szCs w:val="16"/>
        </w:rPr>
      </w:pPr>
      <w:r w:rsidRPr="006668C4">
        <w:rPr>
          <w:sz w:val="30"/>
          <w:szCs w:val="30"/>
        </w:rPr>
        <w:t xml:space="preserve"> </w:t>
      </w:r>
    </w:p>
    <w:p w:rsidR="003B7038" w:rsidRDefault="00323A8E" w:rsidP="003B7038">
      <w:pPr>
        <w:shd w:val="clear" w:color="auto" w:fill="FFFFFF"/>
        <w:tabs>
          <w:tab w:val="left" w:pos="360"/>
        </w:tabs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В целях профилактики и недопущения случаев производственного травматизма и профессиональных заболеваний в организациях и предприятиях Городокского района, н</w:t>
      </w:r>
      <w:r w:rsidRPr="004511B7">
        <w:rPr>
          <w:sz w:val="30"/>
          <w:szCs w:val="30"/>
        </w:rPr>
        <w:t xml:space="preserve">а основании абзаца сорок восьмого статьи 41 </w:t>
      </w:r>
      <w:r>
        <w:rPr>
          <w:sz w:val="30"/>
          <w:szCs w:val="30"/>
        </w:rPr>
        <w:t xml:space="preserve">Закона Республики Беларусь от 4 января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30"/>
            <w:szCs w:val="30"/>
          </w:rPr>
          <w:t>2010 г</w:t>
        </w:r>
      </w:smartTag>
      <w:r>
        <w:rPr>
          <w:sz w:val="30"/>
          <w:szCs w:val="30"/>
        </w:rPr>
        <w:t>. № 108-З</w:t>
      </w:r>
      <w:r w:rsidRPr="004511B7">
        <w:rPr>
          <w:sz w:val="30"/>
          <w:szCs w:val="30"/>
        </w:rPr>
        <w:t xml:space="preserve"> «О местном управлении и самоупр</w:t>
      </w:r>
      <w:r>
        <w:rPr>
          <w:sz w:val="30"/>
          <w:szCs w:val="30"/>
        </w:rPr>
        <w:t>авлении в Республике Беларусь»,</w:t>
      </w:r>
      <w:r w:rsidRPr="004511B7">
        <w:rPr>
          <w:sz w:val="30"/>
          <w:szCs w:val="30"/>
        </w:rPr>
        <w:t xml:space="preserve"> во исполнение</w:t>
      </w:r>
      <w:r w:rsidR="00E1443C">
        <w:rPr>
          <w:sz w:val="30"/>
          <w:szCs w:val="30"/>
        </w:rPr>
        <w:t xml:space="preserve"> целевого показателя задача 4 </w:t>
      </w:r>
      <w:r>
        <w:rPr>
          <w:sz w:val="30"/>
          <w:szCs w:val="30"/>
        </w:rPr>
        <w:t xml:space="preserve">постановления </w:t>
      </w:r>
      <w:r w:rsidRPr="004511B7">
        <w:rPr>
          <w:sz w:val="30"/>
          <w:szCs w:val="30"/>
        </w:rPr>
        <w:t>Совета Ми</w:t>
      </w:r>
      <w:r w:rsidR="00E1443C">
        <w:rPr>
          <w:sz w:val="30"/>
          <w:szCs w:val="30"/>
        </w:rPr>
        <w:t>нистров Республики Беларусь от 30</w:t>
      </w:r>
      <w:r w:rsidRPr="004511B7">
        <w:rPr>
          <w:sz w:val="30"/>
          <w:szCs w:val="30"/>
        </w:rPr>
        <w:t xml:space="preserve"> </w:t>
      </w:r>
      <w:r w:rsidR="00E1443C">
        <w:rPr>
          <w:sz w:val="30"/>
          <w:szCs w:val="30"/>
        </w:rPr>
        <w:t>декабря 2020</w:t>
      </w:r>
      <w:r w:rsidRPr="004511B7">
        <w:rPr>
          <w:sz w:val="30"/>
          <w:szCs w:val="30"/>
        </w:rPr>
        <w:t xml:space="preserve"> г. № 7</w:t>
      </w:r>
      <w:r w:rsidR="00E1443C">
        <w:rPr>
          <w:sz w:val="30"/>
          <w:szCs w:val="30"/>
        </w:rPr>
        <w:t>77</w:t>
      </w:r>
      <w:r>
        <w:rPr>
          <w:sz w:val="30"/>
          <w:szCs w:val="30"/>
        </w:rPr>
        <w:t xml:space="preserve"> «О </w:t>
      </w:r>
      <w:r w:rsidRPr="004511B7">
        <w:rPr>
          <w:sz w:val="30"/>
          <w:szCs w:val="30"/>
        </w:rPr>
        <w:t>Государственной программ</w:t>
      </w:r>
      <w:r w:rsidR="00E1443C">
        <w:rPr>
          <w:sz w:val="30"/>
          <w:szCs w:val="30"/>
        </w:rPr>
        <w:t>е «Рынок труда и содействие занятости» на 2021-2025 годы»</w:t>
      </w:r>
      <w:r w:rsidRPr="004511B7">
        <w:rPr>
          <w:sz w:val="30"/>
          <w:szCs w:val="30"/>
        </w:rPr>
        <w:t xml:space="preserve"> </w:t>
      </w:r>
      <w:r w:rsidRPr="006668C4">
        <w:rPr>
          <w:sz w:val="30"/>
          <w:szCs w:val="30"/>
        </w:rPr>
        <w:t>Городокский районный исполнительный комитет</w:t>
      </w:r>
      <w:r>
        <w:rPr>
          <w:sz w:val="30"/>
          <w:szCs w:val="30"/>
        </w:rPr>
        <w:t xml:space="preserve"> (далее – райисполком)</w:t>
      </w:r>
      <w:r w:rsidRPr="006668C4">
        <w:rPr>
          <w:sz w:val="30"/>
          <w:szCs w:val="30"/>
        </w:rPr>
        <w:t xml:space="preserve"> РЕШИЛ:</w:t>
      </w:r>
    </w:p>
    <w:p w:rsidR="00323A8E" w:rsidRPr="006668C4" w:rsidRDefault="0032185B" w:rsidP="00A56871">
      <w:pPr>
        <w:shd w:val="clear" w:color="auto" w:fill="FFFFFF"/>
        <w:tabs>
          <w:tab w:val="left" w:pos="36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23A8E" w:rsidRPr="006668C4">
        <w:rPr>
          <w:sz w:val="30"/>
          <w:szCs w:val="30"/>
        </w:rPr>
        <w:t xml:space="preserve">. Информацию начальника управления по труду, занятости и социальной защите Городокского </w:t>
      </w:r>
      <w:r w:rsidR="00323A8E">
        <w:rPr>
          <w:sz w:val="30"/>
          <w:szCs w:val="30"/>
        </w:rPr>
        <w:t>райисполкома</w:t>
      </w:r>
      <w:r w:rsidR="00E1443C">
        <w:rPr>
          <w:sz w:val="30"/>
          <w:szCs w:val="30"/>
        </w:rPr>
        <w:t xml:space="preserve"> </w:t>
      </w:r>
      <w:proofErr w:type="spellStart"/>
      <w:r w:rsidR="00E1443C">
        <w:rPr>
          <w:sz w:val="30"/>
          <w:szCs w:val="30"/>
        </w:rPr>
        <w:t>Гамзюка</w:t>
      </w:r>
      <w:proofErr w:type="spellEnd"/>
      <w:r w:rsidR="00E1443C">
        <w:rPr>
          <w:sz w:val="30"/>
          <w:szCs w:val="30"/>
        </w:rPr>
        <w:t xml:space="preserve"> А.М</w:t>
      </w:r>
      <w:r w:rsidR="00323A8E" w:rsidRPr="006668C4">
        <w:rPr>
          <w:sz w:val="30"/>
          <w:szCs w:val="30"/>
        </w:rPr>
        <w:t>. принять к сведению.</w:t>
      </w:r>
    </w:p>
    <w:p w:rsidR="00B60C23" w:rsidRDefault="0032185B" w:rsidP="00A56871">
      <w:pPr>
        <w:pStyle w:val="msonormalcxspmiddle"/>
        <w:spacing w:before="0" w:beforeAutospacing="0" w:after="0" w:afterAutospacing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323A8E">
        <w:rPr>
          <w:sz w:val="30"/>
          <w:szCs w:val="30"/>
        </w:rPr>
        <w:t>.</w:t>
      </w:r>
      <w:r w:rsidR="00E1443C">
        <w:rPr>
          <w:sz w:val="30"/>
          <w:szCs w:val="30"/>
        </w:rPr>
        <w:t xml:space="preserve"> Признать недостаточной профилактическую работу п</w:t>
      </w:r>
      <w:r w:rsidR="00A56871">
        <w:rPr>
          <w:sz w:val="30"/>
          <w:szCs w:val="30"/>
        </w:rPr>
        <w:t>о охране труда в организациях: коммунальное унитарное сельскохозяйственное предприятие</w:t>
      </w:r>
      <w:r w:rsidR="00E1443C">
        <w:rPr>
          <w:sz w:val="30"/>
          <w:szCs w:val="30"/>
        </w:rPr>
        <w:t xml:space="preserve"> имени Свердлова, </w:t>
      </w:r>
      <w:r w:rsidR="00A56871">
        <w:rPr>
          <w:sz w:val="30"/>
          <w:szCs w:val="30"/>
        </w:rPr>
        <w:t xml:space="preserve">сельскохозяйственное унитарное предприятие </w:t>
      </w:r>
      <w:r w:rsidR="00E1443C">
        <w:rPr>
          <w:sz w:val="30"/>
          <w:szCs w:val="30"/>
        </w:rPr>
        <w:t xml:space="preserve"> «Северный».</w:t>
      </w:r>
    </w:p>
    <w:p w:rsidR="007475A9" w:rsidRDefault="00B60C23" w:rsidP="00A56871">
      <w:pPr>
        <w:pStyle w:val="msonormalcxspmiddle"/>
        <w:spacing w:before="0" w:beforeAutospacing="0" w:after="0" w:afterAutospacing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Признать низкий уровень организационной работы по охране труда в организациях: </w:t>
      </w:r>
      <w:r w:rsidR="00A56871">
        <w:rPr>
          <w:sz w:val="30"/>
          <w:szCs w:val="30"/>
        </w:rPr>
        <w:t>общество с ограниченной ответственностью</w:t>
      </w:r>
      <w:r w:rsidR="007475A9">
        <w:rPr>
          <w:sz w:val="30"/>
          <w:szCs w:val="30"/>
        </w:rPr>
        <w:t xml:space="preserve"> «</w:t>
      </w:r>
      <w:proofErr w:type="spellStart"/>
      <w:r w:rsidR="007475A9">
        <w:rPr>
          <w:sz w:val="30"/>
          <w:szCs w:val="30"/>
        </w:rPr>
        <w:t>ТимВаПлюс</w:t>
      </w:r>
      <w:proofErr w:type="spellEnd"/>
      <w:r w:rsidR="007475A9">
        <w:rPr>
          <w:sz w:val="30"/>
          <w:szCs w:val="30"/>
        </w:rPr>
        <w:t xml:space="preserve">», </w:t>
      </w:r>
      <w:r w:rsidR="00A56871">
        <w:rPr>
          <w:sz w:val="30"/>
          <w:szCs w:val="30"/>
        </w:rPr>
        <w:t>общество с ограниченной ответственностью</w:t>
      </w:r>
      <w:r w:rsidR="007475A9">
        <w:rPr>
          <w:sz w:val="30"/>
          <w:szCs w:val="30"/>
        </w:rPr>
        <w:t xml:space="preserve"> «</w:t>
      </w:r>
      <w:proofErr w:type="spellStart"/>
      <w:r w:rsidR="007475A9">
        <w:rPr>
          <w:sz w:val="30"/>
          <w:szCs w:val="30"/>
        </w:rPr>
        <w:t>Карбониум</w:t>
      </w:r>
      <w:proofErr w:type="spellEnd"/>
      <w:r w:rsidR="007475A9">
        <w:rPr>
          <w:sz w:val="30"/>
          <w:szCs w:val="30"/>
        </w:rPr>
        <w:t>».</w:t>
      </w:r>
    </w:p>
    <w:p w:rsidR="00A56871" w:rsidRDefault="007475A9" w:rsidP="00A56871">
      <w:pPr>
        <w:pStyle w:val="msonormalcxspmiddle"/>
        <w:spacing w:before="0" w:beforeAutospacing="0" w:after="0" w:afterAutospacing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B60C23">
        <w:rPr>
          <w:sz w:val="30"/>
          <w:szCs w:val="30"/>
        </w:rPr>
        <w:t xml:space="preserve"> </w:t>
      </w:r>
      <w:r w:rsidR="005B492C">
        <w:rPr>
          <w:sz w:val="30"/>
          <w:szCs w:val="30"/>
        </w:rPr>
        <w:t xml:space="preserve">Руководителям </w:t>
      </w:r>
      <w:r w:rsidR="00F84DAF">
        <w:rPr>
          <w:sz w:val="30"/>
          <w:szCs w:val="30"/>
        </w:rPr>
        <w:t>субъектов хозяйствования района</w:t>
      </w:r>
      <w:r w:rsidR="005B492C">
        <w:rPr>
          <w:sz w:val="30"/>
          <w:szCs w:val="30"/>
        </w:rPr>
        <w:t>, созданных в 2022 году</w:t>
      </w:r>
      <w:r w:rsidR="00A56871">
        <w:rPr>
          <w:sz w:val="30"/>
          <w:szCs w:val="30"/>
        </w:rPr>
        <w:t>:</w:t>
      </w:r>
    </w:p>
    <w:p w:rsidR="00E1443C" w:rsidRDefault="00A56871" w:rsidP="00A56871">
      <w:pPr>
        <w:pStyle w:val="msonormalcxspmiddle"/>
        <w:spacing w:before="0" w:beforeAutospacing="0" w:after="0" w:afterAutospacing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4.1. </w:t>
      </w:r>
      <w:r w:rsidR="005B492C">
        <w:rPr>
          <w:sz w:val="30"/>
          <w:szCs w:val="30"/>
        </w:rPr>
        <w:t>внедрить Систему управле</w:t>
      </w:r>
      <w:r w:rsidR="00DD35EF">
        <w:rPr>
          <w:sz w:val="30"/>
          <w:szCs w:val="30"/>
        </w:rPr>
        <w:t>ния охраной труда, обеспечивающую</w:t>
      </w:r>
      <w:r w:rsidR="005B492C">
        <w:rPr>
          <w:sz w:val="30"/>
          <w:szCs w:val="30"/>
        </w:rPr>
        <w:t xml:space="preserve"> идентификацию опасностей, оценку профессиональных рисков, определение мер управления </w:t>
      </w:r>
      <w:r w:rsidR="005B492C">
        <w:rPr>
          <w:sz w:val="30"/>
          <w:szCs w:val="30"/>
        </w:rPr>
        <w:lastRenderedPageBreak/>
        <w:t>профессиональными риска</w:t>
      </w:r>
      <w:r>
        <w:rPr>
          <w:sz w:val="30"/>
          <w:szCs w:val="30"/>
        </w:rPr>
        <w:t>ми и анализ их результативности согласно приложению;</w:t>
      </w:r>
    </w:p>
    <w:p w:rsidR="005B492C" w:rsidRDefault="00A56871" w:rsidP="00A56871">
      <w:pPr>
        <w:pStyle w:val="msonormalcxspmiddle"/>
        <w:spacing w:before="0" w:beforeAutospacing="0" w:after="0" w:afterAutospacing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4.2</w:t>
      </w:r>
      <w:r w:rsidR="005B492C">
        <w:rPr>
          <w:sz w:val="30"/>
          <w:szCs w:val="30"/>
        </w:rPr>
        <w:t xml:space="preserve">. </w:t>
      </w:r>
      <w:r w:rsidR="00821215">
        <w:rPr>
          <w:sz w:val="30"/>
          <w:szCs w:val="30"/>
        </w:rPr>
        <w:t xml:space="preserve">до 1 января </w:t>
      </w:r>
      <w:r w:rsidR="005B492C">
        <w:rPr>
          <w:sz w:val="30"/>
          <w:szCs w:val="30"/>
        </w:rPr>
        <w:t>2023</w:t>
      </w:r>
      <w:r>
        <w:rPr>
          <w:sz w:val="30"/>
          <w:szCs w:val="30"/>
        </w:rPr>
        <w:t xml:space="preserve"> </w:t>
      </w:r>
      <w:r w:rsidR="005B492C">
        <w:rPr>
          <w:sz w:val="30"/>
          <w:szCs w:val="30"/>
        </w:rPr>
        <w:t>г. пройти проверку знаний по вопросам охраны труда в районной комиссии Городокского районного исполнительного комитета.</w:t>
      </w:r>
    </w:p>
    <w:p w:rsidR="005B492C" w:rsidRPr="005B492C" w:rsidRDefault="00A56871" w:rsidP="00A56871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5B492C" w:rsidRPr="005B492C">
        <w:rPr>
          <w:sz w:val="30"/>
          <w:szCs w:val="30"/>
        </w:rPr>
        <w:t xml:space="preserve">. </w:t>
      </w:r>
      <w:r w:rsidR="00F84DAF">
        <w:rPr>
          <w:sz w:val="30"/>
          <w:szCs w:val="30"/>
        </w:rPr>
        <w:t>Руководителям субъектов хозяйствования</w:t>
      </w:r>
      <w:r w:rsidR="005B492C" w:rsidRPr="005B492C">
        <w:rPr>
          <w:sz w:val="30"/>
          <w:szCs w:val="30"/>
        </w:rPr>
        <w:t xml:space="preserve"> района, независимо от формы собственности:</w:t>
      </w:r>
    </w:p>
    <w:p w:rsidR="005B492C" w:rsidRPr="005B492C" w:rsidRDefault="00A56871" w:rsidP="00A56871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5B492C" w:rsidRPr="005B492C">
        <w:rPr>
          <w:sz w:val="30"/>
          <w:szCs w:val="30"/>
        </w:rPr>
        <w:t xml:space="preserve">.1. рассмотреть вопрос разработки дополнительных перечней работ (профессий) для проведения </w:t>
      </w:r>
      <w:proofErr w:type="spellStart"/>
      <w:r w:rsidR="005B492C" w:rsidRPr="005B492C">
        <w:rPr>
          <w:sz w:val="30"/>
          <w:szCs w:val="30"/>
        </w:rPr>
        <w:t>предсменного</w:t>
      </w:r>
      <w:proofErr w:type="spellEnd"/>
      <w:r w:rsidR="005B492C" w:rsidRPr="005B492C">
        <w:rPr>
          <w:sz w:val="30"/>
          <w:szCs w:val="30"/>
        </w:rPr>
        <w:t xml:space="preserve"> медицинского осмотра либо освидетельствования на предмет нахождения в состоянии алкогольного, наркотического или токсического опьянения работа</w:t>
      </w:r>
      <w:r w:rsidR="00DD35EF">
        <w:rPr>
          <w:sz w:val="30"/>
          <w:szCs w:val="30"/>
        </w:rPr>
        <w:t>ющих</w:t>
      </w:r>
      <w:r w:rsidR="005B492C" w:rsidRPr="005B492C">
        <w:rPr>
          <w:sz w:val="30"/>
          <w:szCs w:val="30"/>
        </w:rPr>
        <w:t xml:space="preserve"> в порядке, установленном законодательством;</w:t>
      </w:r>
    </w:p>
    <w:p w:rsidR="005B492C" w:rsidRPr="005B492C" w:rsidRDefault="00A56871" w:rsidP="00A56871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5B492C" w:rsidRPr="005B492C">
        <w:rPr>
          <w:sz w:val="30"/>
          <w:szCs w:val="30"/>
        </w:rPr>
        <w:t>.2. принять меры по внедрению (расширению практики) использования систем видеонаблюдения на производственных и строительных объектах;</w:t>
      </w:r>
    </w:p>
    <w:p w:rsidR="005B492C" w:rsidRPr="005B492C" w:rsidRDefault="00A56871" w:rsidP="00A56871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5B492C" w:rsidRPr="005B492C">
        <w:rPr>
          <w:sz w:val="30"/>
          <w:szCs w:val="30"/>
        </w:rPr>
        <w:t xml:space="preserve">.3. актуализировать карты рисков и опасностей с учетом анализа и причин несчастных случаев, произошедших в организациях в текущем году (за </w:t>
      </w:r>
      <w:r w:rsidR="005B492C">
        <w:rPr>
          <w:sz w:val="30"/>
          <w:szCs w:val="30"/>
        </w:rPr>
        <w:t>10</w:t>
      </w:r>
      <w:r w:rsidR="005B492C" w:rsidRPr="005B492C">
        <w:rPr>
          <w:sz w:val="30"/>
          <w:szCs w:val="30"/>
        </w:rPr>
        <w:t xml:space="preserve"> месяцев);</w:t>
      </w:r>
    </w:p>
    <w:p w:rsidR="005B492C" w:rsidRDefault="00A56871" w:rsidP="00A56871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5B492C" w:rsidRPr="005B492C">
        <w:rPr>
          <w:sz w:val="30"/>
          <w:szCs w:val="30"/>
        </w:rPr>
        <w:t>.4. обеспечить выполнение концепции «</w:t>
      </w:r>
      <w:proofErr w:type="spellStart"/>
      <w:r w:rsidR="005B492C" w:rsidRPr="005B492C">
        <w:rPr>
          <w:sz w:val="30"/>
          <w:szCs w:val="30"/>
          <w:lang w:val="en-US"/>
        </w:rPr>
        <w:t>Vizion</w:t>
      </w:r>
      <w:proofErr w:type="spellEnd"/>
      <w:r w:rsidR="005B492C" w:rsidRPr="005B492C">
        <w:rPr>
          <w:sz w:val="30"/>
          <w:szCs w:val="30"/>
        </w:rPr>
        <w:t>-</w:t>
      </w:r>
      <w:r w:rsidR="005B492C" w:rsidRPr="005B492C">
        <w:rPr>
          <w:sz w:val="30"/>
          <w:szCs w:val="30"/>
          <w:lang w:val="en-US"/>
        </w:rPr>
        <w:t>Zero</w:t>
      </w:r>
      <w:r w:rsidR="005B492C" w:rsidRPr="005B492C">
        <w:rPr>
          <w:sz w:val="30"/>
          <w:szCs w:val="30"/>
        </w:rPr>
        <w:t>» (Нулевой травматизм)</w:t>
      </w:r>
      <w:r w:rsidR="00F84DAF">
        <w:rPr>
          <w:sz w:val="30"/>
          <w:szCs w:val="30"/>
        </w:rPr>
        <w:t>;</w:t>
      </w:r>
    </w:p>
    <w:p w:rsidR="00F84DAF" w:rsidRDefault="00A56871" w:rsidP="00A56871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84DAF">
        <w:rPr>
          <w:sz w:val="30"/>
          <w:szCs w:val="30"/>
        </w:rPr>
        <w:t>.5.</w:t>
      </w:r>
      <w:r w:rsidR="00F84DAF" w:rsidRPr="00F84DAF">
        <w:rPr>
          <w:sz w:val="30"/>
          <w:szCs w:val="30"/>
        </w:rPr>
        <w:t xml:space="preserve"> </w:t>
      </w:r>
      <w:r w:rsidR="00F84DAF">
        <w:rPr>
          <w:sz w:val="30"/>
          <w:szCs w:val="30"/>
        </w:rPr>
        <w:t>не допускать</w:t>
      </w:r>
      <w:r w:rsidR="00F84DAF" w:rsidRPr="006668C4">
        <w:rPr>
          <w:sz w:val="30"/>
          <w:szCs w:val="30"/>
        </w:rPr>
        <w:t xml:space="preserve"> к участию в дорожном движ</w:t>
      </w:r>
      <w:r w:rsidR="00F84DAF">
        <w:rPr>
          <w:sz w:val="30"/>
          <w:szCs w:val="30"/>
        </w:rPr>
        <w:t>ении транспортные</w:t>
      </w:r>
      <w:r w:rsidR="00F84DAF" w:rsidRPr="006668C4">
        <w:rPr>
          <w:sz w:val="30"/>
          <w:szCs w:val="30"/>
        </w:rPr>
        <w:t xml:space="preserve"> средств</w:t>
      </w:r>
      <w:r w:rsidR="00F84DAF">
        <w:rPr>
          <w:sz w:val="30"/>
          <w:szCs w:val="30"/>
        </w:rPr>
        <w:t>а</w:t>
      </w:r>
      <w:r w:rsidR="00F84DAF" w:rsidRPr="006668C4">
        <w:rPr>
          <w:sz w:val="30"/>
          <w:szCs w:val="30"/>
        </w:rPr>
        <w:t xml:space="preserve"> и сельскохозяйственн</w:t>
      </w:r>
      <w:r w:rsidR="00F84DAF">
        <w:rPr>
          <w:sz w:val="30"/>
          <w:szCs w:val="30"/>
        </w:rPr>
        <w:t>ую</w:t>
      </w:r>
      <w:r w:rsidR="00F84DAF" w:rsidRPr="006668C4">
        <w:rPr>
          <w:sz w:val="30"/>
          <w:szCs w:val="30"/>
        </w:rPr>
        <w:t xml:space="preserve"> техник</w:t>
      </w:r>
      <w:r w:rsidR="00F84DAF">
        <w:rPr>
          <w:sz w:val="30"/>
          <w:szCs w:val="30"/>
        </w:rPr>
        <w:t>у, не прошедшие в установленном порядке государственный технический осмотр</w:t>
      </w:r>
      <w:r w:rsidR="00F84DAF" w:rsidRPr="006668C4">
        <w:rPr>
          <w:sz w:val="30"/>
          <w:szCs w:val="30"/>
        </w:rPr>
        <w:t>;</w:t>
      </w:r>
    </w:p>
    <w:p w:rsidR="00F84DAF" w:rsidRDefault="00A56871" w:rsidP="00A56871">
      <w:pPr>
        <w:tabs>
          <w:tab w:val="left" w:pos="540"/>
          <w:tab w:val="left" w:pos="72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84DAF">
        <w:rPr>
          <w:sz w:val="30"/>
          <w:szCs w:val="30"/>
        </w:rPr>
        <w:t>.6. принять</w:t>
      </w:r>
      <w:r w:rsidR="00F84DAF" w:rsidRPr="006668C4">
        <w:rPr>
          <w:sz w:val="30"/>
          <w:szCs w:val="30"/>
        </w:rPr>
        <w:t xml:space="preserve"> безотлагательные меры по устранению нарушений правил и норм по охране труда, выявленных </w:t>
      </w:r>
      <w:r w:rsidR="00F84DAF">
        <w:rPr>
          <w:sz w:val="30"/>
          <w:szCs w:val="30"/>
        </w:rPr>
        <w:t>в ходе проведения, мониторингов, обследований и проверок представителями</w:t>
      </w:r>
      <w:r w:rsidR="00F84DAF" w:rsidRPr="006668C4">
        <w:rPr>
          <w:sz w:val="30"/>
          <w:szCs w:val="30"/>
        </w:rPr>
        <w:t xml:space="preserve"> органов государственного надзора и контроля</w:t>
      </w:r>
      <w:r w:rsidR="00F84DAF">
        <w:rPr>
          <w:sz w:val="30"/>
          <w:szCs w:val="30"/>
        </w:rPr>
        <w:t xml:space="preserve">, мобильной группой, </w:t>
      </w:r>
      <w:r w:rsidR="00F84DAF" w:rsidRPr="006668C4">
        <w:rPr>
          <w:sz w:val="30"/>
          <w:szCs w:val="30"/>
        </w:rPr>
        <w:t xml:space="preserve">обеспечить соблюдение требований законодательства  о труде  и </w:t>
      </w:r>
      <w:r w:rsidR="00F84DAF">
        <w:rPr>
          <w:sz w:val="30"/>
          <w:szCs w:val="30"/>
        </w:rPr>
        <w:t xml:space="preserve">об </w:t>
      </w:r>
      <w:r w:rsidR="00F84DAF" w:rsidRPr="006668C4">
        <w:rPr>
          <w:sz w:val="30"/>
          <w:szCs w:val="30"/>
        </w:rPr>
        <w:t>охране труда;</w:t>
      </w:r>
    </w:p>
    <w:p w:rsidR="00780D40" w:rsidRDefault="00A56871" w:rsidP="00A56871">
      <w:pPr>
        <w:tabs>
          <w:tab w:val="left" w:pos="1134"/>
        </w:tabs>
        <w:ind w:firstLine="851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5</w:t>
      </w:r>
      <w:r w:rsidR="00780D40">
        <w:rPr>
          <w:sz w:val="30"/>
          <w:szCs w:val="30"/>
        </w:rPr>
        <w:t xml:space="preserve">.7. </w:t>
      </w:r>
      <w:r w:rsidR="00780D40" w:rsidRPr="00FC2C9F">
        <w:rPr>
          <w:color w:val="000000"/>
          <w:sz w:val="30"/>
          <w:szCs w:val="30"/>
        </w:rPr>
        <w:t>обратить внимание на необходимость повышения квалификации по вопросам охраны труда специалистов, ответственных за организацию работы по охране труда и должностных лиц организации, непосредственно отвечающих за безопасное проведение работ в структурных подразделениях;</w:t>
      </w:r>
    </w:p>
    <w:p w:rsidR="00FE45C7" w:rsidRDefault="00A56871" w:rsidP="00A56871">
      <w:pPr>
        <w:tabs>
          <w:tab w:val="left" w:pos="1123"/>
        </w:tabs>
        <w:ind w:firstLine="851"/>
        <w:jc w:val="both"/>
        <w:rPr>
          <w:color w:val="000000"/>
          <w:spacing w:val="2"/>
          <w:sz w:val="30"/>
          <w:szCs w:val="30"/>
        </w:rPr>
      </w:pPr>
      <w:r>
        <w:rPr>
          <w:color w:val="000000"/>
          <w:sz w:val="30"/>
          <w:szCs w:val="30"/>
        </w:rPr>
        <w:t>5</w:t>
      </w:r>
      <w:r w:rsidR="00FE45C7">
        <w:rPr>
          <w:color w:val="000000"/>
          <w:sz w:val="30"/>
          <w:szCs w:val="30"/>
        </w:rPr>
        <w:t xml:space="preserve">.8. </w:t>
      </w:r>
      <w:r w:rsidR="00FE45C7">
        <w:rPr>
          <w:color w:val="000000"/>
          <w:spacing w:val="2"/>
          <w:sz w:val="30"/>
          <w:szCs w:val="30"/>
        </w:rPr>
        <w:t>в срок до 23 декабря 2022 г. представить в управление по труду, занятости и социальной защите Городокского райисполкома графики проведения аттестации рабочих мест по условиям труда в 2023 году с указанием наименования и количества аттестуемых рабочих мест, количества занятых на данных рабочих местах работающих;</w:t>
      </w:r>
      <w:r w:rsidR="00FE45C7" w:rsidRPr="00640DCC">
        <w:rPr>
          <w:color w:val="000000"/>
          <w:spacing w:val="2"/>
          <w:sz w:val="30"/>
          <w:szCs w:val="30"/>
        </w:rPr>
        <w:t xml:space="preserve"> </w:t>
      </w:r>
    </w:p>
    <w:p w:rsidR="00FE45C7" w:rsidRDefault="00A56871" w:rsidP="00A56871">
      <w:pPr>
        <w:widowControl w:val="0"/>
        <w:shd w:val="clear" w:color="auto" w:fill="FFFFFF"/>
        <w:tabs>
          <w:tab w:val="left" w:pos="540"/>
          <w:tab w:val="left" w:pos="1123"/>
        </w:tabs>
        <w:autoSpaceDE w:val="0"/>
        <w:autoSpaceDN w:val="0"/>
        <w:adjustRightInd w:val="0"/>
        <w:spacing w:line="338" w:lineRule="exact"/>
        <w:ind w:firstLine="851"/>
        <w:jc w:val="both"/>
        <w:rPr>
          <w:color w:val="000000"/>
          <w:spacing w:val="2"/>
          <w:sz w:val="30"/>
          <w:szCs w:val="30"/>
        </w:rPr>
      </w:pPr>
      <w:r>
        <w:rPr>
          <w:color w:val="000000"/>
          <w:spacing w:val="2"/>
          <w:sz w:val="30"/>
          <w:szCs w:val="30"/>
        </w:rPr>
        <w:t>5</w:t>
      </w:r>
      <w:r w:rsidR="00FE45C7">
        <w:rPr>
          <w:color w:val="000000"/>
          <w:spacing w:val="2"/>
          <w:sz w:val="30"/>
          <w:szCs w:val="30"/>
        </w:rPr>
        <w:t>.</w:t>
      </w:r>
      <w:r>
        <w:rPr>
          <w:color w:val="000000"/>
          <w:spacing w:val="2"/>
          <w:sz w:val="30"/>
          <w:szCs w:val="30"/>
        </w:rPr>
        <w:t>9</w:t>
      </w:r>
      <w:r w:rsidR="00FE45C7">
        <w:rPr>
          <w:color w:val="000000"/>
          <w:spacing w:val="2"/>
          <w:sz w:val="30"/>
          <w:szCs w:val="30"/>
        </w:rPr>
        <w:t>. обеспечить своевременное проведение аттестации рабочих мест по условиям труда;</w:t>
      </w:r>
    </w:p>
    <w:p w:rsidR="00FE45C7" w:rsidRDefault="00A56871" w:rsidP="00A56871">
      <w:pPr>
        <w:widowControl w:val="0"/>
        <w:shd w:val="clear" w:color="auto" w:fill="FFFFFF"/>
        <w:tabs>
          <w:tab w:val="left" w:pos="540"/>
          <w:tab w:val="left" w:pos="1123"/>
        </w:tabs>
        <w:autoSpaceDE w:val="0"/>
        <w:autoSpaceDN w:val="0"/>
        <w:adjustRightInd w:val="0"/>
        <w:spacing w:line="338" w:lineRule="exact"/>
        <w:ind w:firstLine="851"/>
        <w:jc w:val="both"/>
        <w:rPr>
          <w:color w:val="000000"/>
          <w:spacing w:val="2"/>
          <w:sz w:val="30"/>
          <w:szCs w:val="30"/>
        </w:rPr>
      </w:pPr>
      <w:r>
        <w:rPr>
          <w:color w:val="000000"/>
          <w:spacing w:val="2"/>
          <w:sz w:val="30"/>
          <w:szCs w:val="30"/>
        </w:rPr>
        <w:t>5</w:t>
      </w:r>
      <w:r w:rsidR="00FE45C7">
        <w:rPr>
          <w:color w:val="000000"/>
          <w:spacing w:val="2"/>
          <w:sz w:val="30"/>
          <w:szCs w:val="30"/>
        </w:rPr>
        <w:t>.</w:t>
      </w:r>
      <w:r>
        <w:rPr>
          <w:color w:val="000000"/>
          <w:spacing w:val="2"/>
          <w:sz w:val="30"/>
          <w:szCs w:val="30"/>
        </w:rPr>
        <w:t>10</w:t>
      </w:r>
      <w:r w:rsidR="00FE45C7">
        <w:rPr>
          <w:color w:val="000000"/>
          <w:spacing w:val="2"/>
          <w:sz w:val="30"/>
          <w:szCs w:val="30"/>
        </w:rPr>
        <w:t>. обеспечить разработку и выполнение планов (программ) технического перевооружения, замены оборудования и технических устройств</w:t>
      </w:r>
      <w:r w:rsidR="00FE45C7" w:rsidRPr="00C95685">
        <w:rPr>
          <w:color w:val="000000"/>
          <w:spacing w:val="2"/>
          <w:sz w:val="30"/>
          <w:szCs w:val="30"/>
        </w:rPr>
        <w:t xml:space="preserve"> </w:t>
      </w:r>
      <w:r w:rsidR="00FE45C7">
        <w:rPr>
          <w:color w:val="000000"/>
          <w:spacing w:val="2"/>
          <w:sz w:val="30"/>
          <w:szCs w:val="30"/>
        </w:rPr>
        <w:t xml:space="preserve">(лифтов, котельного оборудования, транспортных средств, используемых для перевозки опасных грузов,  грузоподъемных кранов), </w:t>
      </w:r>
      <w:r w:rsidR="00FE45C7">
        <w:rPr>
          <w:color w:val="000000"/>
          <w:spacing w:val="2"/>
          <w:sz w:val="30"/>
          <w:szCs w:val="30"/>
        </w:rPr>
        <w:lastRenderedPageBreak/>
        <w:t>отработавших нормативные сроки службы. Копии планов технического перевооружения на 202</w:t>
      </w:r>
      <w:r w:rsidR="00DD35EF">
        <w:rPr>
          <w:color w:val="000000"/>
          <w:spacing w:val="2"/>
          <w:sz w:val="30"/>
          <w:szCs w:val="30"/>
        </w:rPr>
        <w:t>3</w:t>
      </w:r>
      <w:r w:rsidR="00FE45C7">
        <w:rPr>
          <w:color w:val="000000"/>
          <w:spacing w:val="2"/>
          <w:sz w:val="30"/>
          <w:szCs w:val="30"/>
        </w:rPr>
        <w:t xml:space="preserve"> год представить в управление по труду, занятости и социальной защите Городокского райисполкома в срок до 11 января 2023 г.;  </w:t>
      </w:r>
    </w:p>
    <w:p w:rsidR="00FE45C7" w:rsidRPr="00A56871" w:rsidRDefault="00A56871" w:rsidP="00A56871">
      <w:pPr>
        <w:tabs>
          <w:tab w:val="left" w:pos="540"/>
          <w:tab w:val="left" w:pos="720"/>
        </w:tabs>
        <w:ind w:firstLine="851"/>
        <w:jc w:val="both"/>
        <w:rPr>
          <w:color w:val="000000"/>
          <w:spacing w:val="2"/>
          <w:sz w:val="30"/>
          <w:szCs w:val="30"/>
        </w:rPr>
      </w:pPr>
      <w:r>
        <w:rPr>
          <w:color w:val="000000"/>
          <w:spacing w:val="2"/>
          <w:sz w:val="30"/>
          <w:szCs w:val="30"/>
        </w:rPr>
        <w:t>5</w:t>
      </w:r>
      <w:r w:rsidR="00FE45C7">
        <w:rPr>
          <w:color w:val="000000"/>
          <w:spacing w:val="2"/>
          <w:sz w:val="30"/>
          <w:szCs w:val="30"/>
        </w:rPr>
        <w:t>.</w:t>
      </w:r>
      <w:r>
        <w:rPr>
          <w:color w:val="000000"/>
          <w:spacing w:val="2"/>
          <w:sz w:val="30"/>
          <w:szCs w:val="30"/>
        </w:rPr>
        <w:t>11</w:t>
      </w:r>
      <w:r w:rsidR="00FE45C7">
        <w:rPr>
          <w:color w:val="000000"/>
          <w:spacing w:val="2"/>
          <w:sz w:val="30"/>
          <w:szCs w:val="30"/>
        </w:rPr>
        <w:t>. обеспечить своевременное проведение технического освидетельствования (технического диагностирования) потенциально опасных объектов, не допускать работников к работе на оборудовании, имеющем неисправности и не прошедшем подтверждение его исправного состояния и безопасной эксплуатации в форме технического освидетельствования (технического диагностирования);</w:t>
      </w:r>
    </w:p>
    <w:p w:rsidR="008E70C7" w:rsidRDefault="00A56871" w:rsidP="00A56871">
      <w:pPr>
        <w:tabs>
          <w:tab w:val="left" w:pos="540"/>
          <w:tab w:val="left" w:pos="720"/>
        </w:tabs>
        <w:ind w:firstLine="851"/>
        <w:jc w:val="both"/>
        <w:rPr>
          <w:color w:val="000000"/>
          <w:spacing w:val="2"/>
          <w:sz w:val="30"/>
          <w:szCs w:val="30"/>
        </w:rPr>
      </w:pPr>
      <w:r>
        <w:rPr>
          <w:color w:val="000000"/>
          <w:spacing w:val="2"/>
          <w:sz w:val="30"/>
          <w:szCs w:val="30"/>
        </w:rPr>
        <w:t>5.12</w:t>
      </w:r>
      <w:r w:rsidR="008E70C7">
        <w:rPr>
          <w:color w:val="000000"/>
          <w:spacing w:val="2"/>
          <w:sz w:val="30"/>
          <w:szCs w:val="30"/>
        </w:rPr>
        <w:t xml:space="preserve">. </w:t>
      </w:r>
      <w:r w:rsidR="008E70C7">
        <w:rPr>
          <w:sz w:val="30"/>
          <w:szCs w:val="30"/>
        </w:rPr>
        <w:t>не допускать к работе (отстранять от работы) в соответствующий день (смену) работников, не прошедших инструктаж, стажировку и проверку знаний по вопросам охраны труда, не использующих средства индивидуальной защиты, не прошедших медицинский осмотр, а также появившихся на работе в состоянии алкогольного, наркотического или токсического опьянения.</w:t>
      </w:r>
    </w:p>
    <w:p w:rsidR="005B492C" w:rsidRDefault="00A56871" w:rsidP="00A56871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5B492C" w:rsidRPr="005B492C">
        <w:rPr>
          <w:sz w:val="30"/>
          <w:szCs w:val="30"/>
        </w:rPr>
        <w:t xml:space="preserve">. Руководителям </w:t>
      </w:r>
      <w:r w:rsidR="00F84DAF">
        <w:rPr>
          <w:sz w:val="30"/>
          <w:szCs w:val="30"/>
        </w:rPr>
        <w:t xml:space="preserve">субъектов хозяйствования района </w:t>
      </w:r>
      <w:r w:rsidR="005B492C" w:rsidRPr="005B492C">
        <w:rPr>
          <w:sz w:val="30"/>
          <w:szCs w:val="30"/>
        </w:rPr>
        <w:t xml:space="preserve">о выполнении подпунктов </w:t>
      </w:r>
      <w:r w:rsidR="00821215">
        <w:rPr>
          <w:sz w:val="30"/>
          <w:szCs w:val="30"/>
        </w:rPr>
        <w:t>5</w:t>
      </w:r>
      <w:r w:rsidR="005B492C" w:rsidRPr="005B492C">
        <w:rPr>
          <w:sz w:val="30"/>
          <w:szCs w:val="30"/>
        </w:rPr>
        <w:t>.1-</w:t>
      </w:r>
      <w:r w:rsidR="00821215">
        <w:rPr>
          <w:sz w:val="30"/>
          <w:szCs w:val="30"/>
        </w:rPr>
        <w:t>5</w:t>
      </w:r>
      <w:r w:rsidR="005B492C" w:rsidRPr="005B492C">
        <w:rPr>
          <w:sz w:val="30"/>
          <w:szCs w:val="30"/>
        </w:rPr>
        <w:t>.</w:t>
      </w:r>
      <w:r w:rsidR="00821215">
        <w:rPr>
          <w:sz w:val="30"/>
          <w:szCs w:val="30"/>
        </w:rPr>
        <w:t>4</w:t>
      </w:r>
      <w:r w:rsidR="005B492C" w:rsidRPr="005B492C">
        <w:rPr>
          <w:sz w:val="30"/>
          <w:szCs w:val="30"/>
        </w:rPr>
        <w:t xml:space="preserve"> информировать </w:t>
      </w:r>
      <w:r w:rsidR="005B492C">
        <w:rPr>
          <w:sz w:val="30"/>
          <w:szCs w:val="30"/>
        </w:rPr>
        <w:t>управление по труду, занятости и социальной защите Городокского райисполкома</w:t>
      </w:r>
      <w:r w:rsidR="005B492C" w:rsidRPr="005B492C">
        <w:rPr>
          <w:sz w:val="30"/>
          <w:szCs w:val="30"/>
        </w:rPr>
        <w:t xml:space="preserve"> ежемесячно до 5 числа месяца, следующего </w:t>
      </w:r>
      <w:proofErr w:type="gramStart"/>
      <w:r w:rsidR="005B492C" w:rsidRPr="005B492C">
        <w:rPr>
          <w:sz w:val="30"/>
          <w:szCs w:val="30"/>
        </w:rPr>
        <w:t>за</w:t>
      </w:r>
      <w:proofErr w:type="gramEnd"/>
      <w:r w:rsidR="005B492C" w:rsidRPr="005B492C">
        <w:rPr>
          <w:sz w:val="30"/>
          <w:szCs w:val="30"/>
        </w:rPr>
        <w:t xml:space="preserve"> отчетным.</w:t>
      </w:r>
    </w:p>
    <w:p w:rsidR="005B492C" w:rsidRDefault="00A56871" w:rsidP="00A56871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5B492C">
        <w:rPr>
          <w:sz w:val="30"/>
          <w:szCs w:val="30"/>
        </w:rPr>
        <w:t xml:space="preserve">. </w:t>
      </w:r>
      <w:r w:rsidR="00F84DAF">
        <w:rPr>
          <w:sz w:val="30"/>
          <w:szCs w:val="30"/>
        </w:rPr>
        <w:t>Руководителям субъектов хозяйствования района продолжить работу по:</w:t>
      </w:r>
    </w:p>
    <w:p w:rsidR="0018315B" w:rsidRDefault="00F84DAF" w:rsidP="00A56871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качественному и достоверному формированию и предоставлению государственной статистической отчетности 2-условия труда (Минтруда и соцзащиты) «Отчет по условиям труда» за 2022 год на бумажном носителе и в автоматизированной информационной системе </w:t>
      </w:r>
      <w:r w:rsidR="0018315B">
        <w:rPr>
          <w:sz w:val="30"/>
          <w:szCs w:val="30"/>
        </w:rPr>
        <w:t>«Мониторинг условий труда на производстве» в виде электронного документа с электронно</w:t>
      </w:r>
      <w:r w:rsidR="005F6557">
        <w:rPr>
          <w:sz w:val="30"/>
          <w:szCs w:val="30"/>
        </w:rPr>
        <w:t xml:space="preserve">й цифровой подписью, срок – до 5 января </w:t>
      </w:r>
      <w:r w:rsidR="0018315B">
        <w:rPr>
          <w:sz w:val="30"/>
          <w:szCs w:val="30"/>
        </w:rPr>
        <w:t>2023</w:t>
      </w:r>
      <w:r w:rsidR="005F6557">
        <w:rPr>
          <w:sz w:val="30"/>
          <w:szCs w:val="30"/>
        </w:rPr>
        <w:t xml:space="preserve"> г., </w:t>
      </w:r>
      <w:r w:rsidR="0018315B">
        <w:rPr>
          <w:sz w:val="30"/>
          <w:szCs w:val="30"/>
        </w:rPr>
        <w:t>5</w:t>
      </w:r>
      <w:r w:rsidR="005F6557">
        <w:rPr>
          <w:sz w:val="30"/>
          <w:szCs w:val="30"/>
        </w:rPr>
        <w:t xml:space="preserve"> июля </w:t>
      </w:r>
      <w:r w:rsidR="0018315B">
        <w:rPr>
          <w:sz w:val="30"/>
          <w:szCs w:val="30"/>
        </w:rPr>
        <w:t>2023</w:t>
      </w:r>
      <w:r w:rsidR="005F6557">
        <w:rPr>
          <w:sz w:val="30"/>
          <w:szCs w:val="30"/>
        </w:rPr>
        <w:t xml:space="preserve"> г.</w:t>
      </w:r>
      <w:r w:rsidR="0018315B">
        <w:rPr>
          <w:sz w:val="30"/>
          <w:szCs w:val="30"/>
        </w:rPr>
        <w:t>;</w:t>
      </w:r>
      <w:proofErr w:type="gramEnd"/>
    </w:p>
    <w:p w:rsidR="00F84DAF" w:rsidRDefault="0018315B" w:rsidP="00A56871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разработке, внедрению и поддержанию функционирования систем управления охраной труда, обеспечивающих идентификацию опасностей, оценку профессиональных рисков, определению мер управления профессиональными рисками и анализу их результативности, разработке и реализации мероприятий по улучшению условий и охраны труда, срок – до 10</w:t>
      </w:r>
      <w:r w:rsidR="005F6557">
        <w:rPr>
          <w:sz w:val="30"/>
          <w:szCs w:val="30"/>
        </w:rPr>
        <w:t xml:space="preserve"> января </w:t>
      </w:r>
      <w:r>
        <w:rPr>
          <w:sz w:val="30"/>
          <w:szCs w:val="30"/>
        </w:rPr>
        <w:t>2023</w:t>
      </w:r>
      <w:r w:rsidR="005F6557">
        <w:rPr>
          <w:sz w:val="30"/>
          <w:szCs w:val="30"/>
        </w:rPr>
        <w:t xml:space="preserve"> г.</w:t>
      </w:r>
      <w:r>
        <w:rPr>
          <w:sz w:val="30"/>
          <w:szCs w:val="30"/>
        </w:rPr>
        <w:t>;</w:t>
      </w:r>
      <w:r w:rsidR="00F84DAF">
        <w:rPr>
          <w:sz w:val="30"/>
          <w:szCs w:val="30"/>
        </w:rPr>
        <w:t xml:space="preserve"> </w:t>
      </w:r>
    </w:p>
    <w:p w:rsidR="00714F76" w:rsidRDefault="0018315B" w:rsidP="00714F76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своевременно</w:t>
      </w:r>
      <w:r w:rsidR="007762E9">
        <w:rPr>
          <w:sz w:val="30"/>
          <w:szCs w:val="30"/>
        </w:rPr>
        <w:t xml:space="preserve"> предоставлять заявки на</w:t>
      </w:r>
      <w:r>
        <w:rPr>
          <w:sz w:val="30"/>
          <w:szCs w:val="30"/>
        </w:rPr>
        <w:t xml:space="preserve"> прохождени</w:t>
      </w:r>
      <w:r w:rsidR="007762E9">
        <w:rPr>
          <w:sz w:val="30"/>
          <w:szCs w:val="30"/>
        </w:rPr>
        <w:t>е</w:t>
      </w:r>
      <w:r>
        <w:rPr>
          <w:sz w:val="30"/>
          <w:szCs w:val="30"/>
        </w:rPr>
        <w:t xml:space="preserve"> проверки знаний по вопросам охраны труда в районной комиссии при Городокском исполнительном комитете руководителей организации, их заместителей, ответственных за организацию охраны труда, главных специалистов организации</w:t>
      </w:r>
      <w:r w:rsidR="007762E9">
        <w:rPr>
          <w:sz w:val="30"/>
          <w:szCs w:val="30"/>
        </w:rPr>
        <w:t xml:space="preserve">, работников служб охраны труда (специалистов по охране труда), членов комиссий организаций для проверки </w:t>
      </w:r>
      <w:proofErr w:type="gramStart"/>
      <w:r w:rsidR="007762E9">
        <w:rPr>
          <w:sz w:val="30"/>
          <w:szCs w:val="30"/>
        </w:rPr>
        <w:t>знаний</w:t>
      </w:r>
      <w:proofErr w:type="gramEnd"/>
      <w:r w:rsidR="007762E9">
        <w:rPr>
          <w:sz w:val="30"/>
          <w:szCs w:val="30"/>
        </w:rPr>
        <w:t xml:space="preserve"> работающих по вопросам охраны труда, уполномоченных должностных лиц, на которых возложены обязанности специалиста по охране организации, и не имеющих вышестоящих (не </w:t>
      </w:r>
      <w:r w:rsidR="00714F76">
        <w:rPr>
          <w:sz w:val="30"/>
          <w:szCs w:val="30"/>
        </w:rPr>
        <w:lastRenderedPageBreak/>
        <w:t>входящих в состав (систему)) республиканских органов государственного управления и иных государственных организаций, подчиненных Правительству Республики Беларусь;</w:t>
      </w:r>
    </w:p>
    <w:p w:rsidR="00714F76" w:rsidRDefault="00714F76" w:rsidP="00714F76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своевременное проведение аттестаций рабочих мест по условиям труда в 2023 году;</w:t>
      </w:r>
    </w:p>
    <w:p w:rsidR="00714F76" w:rsidRDefault="00714F76" w:rsidP="00714F76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наладить работу общественных инспекторов труда, находящихся непосредственно на рабочих местах, с целью выявления потенциальных рисков и своевременного вмешательства руководителя для предотвращения опасности в области охраны труда.</w:t>
      </w:r>
    </w:p>
    <w:p w:rsidR="00714F76" w:rsidRDefault="00714F76" w:rsidP="00714F76">
      <w:pPr>
        <w:ind w:firstLine="851"/>
        <w:jc w:val="both"/>
        <w:rPr>
          <w:color w:val="000000"/>
          <w:spacing w:val="-2"/>
          <w:sz w:val="30"/>
          <w:szCs w:val="30"/>
        </w:rPr>
      </w:pPr>
      <w:r>
        <w:rPr>
          <w:sz w:val="30"/>
          <w:szCs w:val="30"/>
        </w:rPr>
        <w:t xml:space="preserve">8. </w:t>
      </w:r>
      <w:r w:rsidRPr="00F91BCA">
        <w:rPr>
          <w:sz w:val="30"/>
          <w:szCs w:val="30"/>
        </w:rPr>
        <w:t>Управлению</w:t>
      </w:r>
      <w:r>
        <w:rPr>
          <w:sz w:val="30"/>
          <w:szCs w:val="30"/>
        </w:rPr>
        <w:t xml:space="preserve"> по сельскому хозяйству</w:t>
      </w:r>
      <w:r w:rsidRPr="00F91BCA">
        <w:rPr>
          <w:sz w:val="30"/>
          <w:szCs w:val="30"/>
        </w:rPr>
        <w:t xml:space="preserve"> и продовольстви</w:t>
      </w:r>
      <w:r>
        <w:rPr>
          <w:sz w:val="30"/>
          <w:szCs w:val="30"/>
        </w:rPr>
        <w:t xml:space="preserve">ю Городокского райисполкома </w:t>
      </w:r>
      <w:r w:rsidRPr="00D60DC3">
        <w:rPr>
          <w:color w:val="000000"/>
          <w:spacing w:val="-2"/>
          <w:sz w:val="30"/>
          <w:szCs w:val="30"/>
        </w:rPr>
        <w:t xml:space="preserve">совместно с </w:t>
      </w:r>
      <w:proofErr w:type="gramStart"/>
      <w:r w:rsidRPr="00D60DC3">
        <w:rPr>
          <w:color w:val="000000"/>
          <w:spacing w:val="-2"/>
          <w:sz w:val="30"/>
          <w:szCs w:val="30"/>
        </w:rPr>
        <w:t>заинтересованными</w:t>
      </w:r>
      <w:proofErr w:type="gramEnd"/>
      <w:r>
        <w:rPr>
          <w:color w:val="000000"/>
          <w:spacing w:val="-2"/>
          <w:sz w:val="30"/>
          <w:szCs w:val="30"/>
        </w:rPr>
        <w:t>:</w:t>
      </w:r>
    </w:p>
    <w:p w:rsidR="00714F76" w:rsidRDefault="00714F76" w:rsidP="00714F76">
      <w:pPr>
        <w:ind w:firstLine="851"/>
        <w:jc w:val="both"/>
        <w:rPr>
          <w:sz w:val="30"/>
          <w:szCs w:val="30"/>
          <w:lang w:val="be-BY"/>
        </w:rPr>
      </w:pPr>
      <w:r>
        <w:rPr>
          <w:color w:val="000000"/>
          <w:spacing w:val="-2"/>
          <w:sz w:val="30"/>
          <w:szCs w:val="30"/>
        </w:rPr>
        <w:t xml:space="preserve">8.1. </w:t>
      </w:r>
      <w:r w:rsidRPr="00D60DC3">
        <w:rPr>
          <w:color w:val="000000"/>
          <w:spacing w:val="-2"/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до 31</w:t>
      </w:r>
      <w:r w:rsidRPr="00F91BCA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декабря 2022 г.</w:t>
      </w:r>
      <w:r w:rsidRPr="00F91BCA">
        <w:rPr>
          <w:sz w:val="30"/>
          <w:szCs w:val="30"/>
          <w:lang w:val="be-BY"/>
        </w:rPr>
        <w:t xml:space="preserve">  организовать проведение </w:t>
      </w:r>
      <w:r>
        <w:rPr>
          <w:sz w:val="30"/>
          <w:szCs w:val="30"/>
          <w:lang w:val="be-BY"/>
        </w:rPr>
        <w:t>обследования</w:t>
      </w:r>
      <w:r w:rsidRPr="00F91BCA">
        <w:rPr>
          <w:sz w:val="30"/>
          <w:szCs w:val="30"/>
          <w:lang w:val="be-BY"/>
        </w:rPr>
        <w:t xml:space="preserve"> в организациях агропромышленного комплекса по вопросам: </w:t>
      </w:r>
    </w:p>
    <w:p w:rsidR="00714F76" w:rsidRDefault="00714F76" w:rsidP="00714F76">
      <w:pPr>
        <w:ind w:firstLine="851"/>
        <w:jc w:val="both"/>
        <w:rPr>
          <w:sz w:val="30"/>
          <w:szCs w:val="30"/>
          <w:lang w:val="be-BY"/>
        </w:rPr>
      </w:pPr>
      <w:r w:rsidRPr="00F91BCA">
        <w:rPr>
          <w:sz w:val="30"/>
          <w:szCs w:val="30"/>
          <w:lang w:val="be-BY"/>
        </w:rPr>
        <w:t>предотвращения неблагоприятного</w:t>
      </w:r>
      <w:r>
        <w:rPr>
          <w:sz w:val="30"/>
          <w:szCs w:val="30"/>
          <w:lang w:val="be-BY"/>
        </w:rPr>
        <w:t xml:space="preserve"> </w:t>
      </w:r>
      <w:r w:rsidRPr="00F91BCA">
        <w:rPr>
          <w:sz w:val="30"/>
          <w:szCs w:val="30"/>
          <w:lang w:val="be-BY"/>
        </w:rPr>
        <w:t>воздействия</w:t>
      </w:r>
      <w:r>
        <w:rPr>
          <w:sz w:val="30"/>
          <w:szCs w:val="30"/>
          <w:lang w:val="be-BY"/>
        </w:rPr>
        <w:t xml:space="preserve"> </w:t>
      </w:r>
      <w:r w:rsidRPr="00F91BCA">
        <w:rPr>
          <w:sz w:val="30"/>
          <w:szCs w:val="30"/>
          <w:lang w:val="be-BY"/>
        </w:rPr>
        <w:t>микроклимата</w:t>
      </w:r>
      <w:r>
        <w:rPr>
          <w:sz w:val="30"/>
          <w:szCs w:val="30"/>
          <w:lang w:val="be-BY"/>
        </w:rPr>
        <w:t xml:space="preserve"> </w:t>
      </w:r>
      <w:r w:rsidRPr="00F91BCA">
        <w:rPr>
          <w:sz w:val="30"/>
          <w:szCs w:val="30"/>
          <w:lang w:val="be-BY"/>
        </w:rPr>
        <w:t>на</w:t>
      </w:r>
      <w:r>
        <w:rPr>
          <w:sz w:val="30"/>
          <w:szCs w:val="30"/>
          <w:lang w:val="be-BY"/>
        </w:rPr>
        <w:t xml:space="preserve"> </w:t>
      </w:r>
      <w:r w:rsidRPr="00F91BCA">
        <w:rPr>
          <w:sz w:val="30"/>
          <w:szCs w:val="30"/>
          <w:lang w:val="be-BY"/>
        </w:rPr>
        <w:t xml:space="preserve"> рабочих</w:t>
      </w:r>
      <w:r>
        <w:rPr>
          <w:sz w:val="30"/>
          <w:szCs w:val="30"/>
          <w:lang w:val="be-BY"/>
        </w:rPr>
        <w:t xml:space="preserve"> </w:t>
      </w:r>
      <w:r w:rsidRPr="00F91BCA">
        <w:rPr>
          <w:sz w:val="30"/>
          <w:szCs w:val="30"/>
          <w:lang w:val="be-BY"/>
        </w:rPr>
        <w:t xml:space="preserve">местах, осуществлению мероприятий, направленных на повышение производительности труда, работоспособности; </w:t>
      </w:r>
    </w:p>
    <w:p w:rsidR="00714F76" w:rsidRDefault="00714F76" w:rsidP="00714F76">
      <w:pPr>
        <w:ind w:firstLine="851"/>
        <w:jc w:val="both"/>
        <w:rPr>
          <w:sz w:val="30"/>
          <w:szCs w:val="30"/>
          <w:lang w:val="be-BY"/>
        </w:rPr>
      </w:pPr>
      <w:r w:rsidRPr="00F91BCA">
        <w:rPr>
          <w:sz w:val="30"/>
          <w:szCs w:val="30"/>
          <w:lang w:val="be-BY"/>
        </w:rPr>
        <w:t xml:space="preserve">работы по охране труда, выявлению и устранению нарушений требований безопасности в организациях при выполнении работ в зимний период, обеспечению </w:t>
      </w:r>
      <w:r w:rsidRPr="00F91BCA">
        <w:rPr>
          <w:sz w:val="30"/>
          <w:szCs w:val="30"/>
        </w:rPr>
        <w:t>работников, выполняющих работы в условиях пониженных температур, соответствующими средствами защиты, оборудованными пунктами обогрева и комнатами отдыха</w:t>
      </w:r>
      <w:r>
        <w:rPr>
          <w:sz w:val="30"/>
          <w:szCs w:val="30"/>
          <w:lang w:val="be-BY"/>
        </w:rPr>
        <w:t>.</w:t>
      </w:r>
    </w:p>
    <w:p w:rsidR="00714F76" w:rsidRDefault="00714F76" w:rsidP="00714F76">
      <w:pPr>
        <w:ind w:firstLine="851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>8.2. н</w:t>
      </w:r>
      <w:r w:rsidRPr="006668C4">
        <w:rPr>
          <w:sz w:val="30"/>
          <w:szCs w:val="30"/>
        </w:rPr>
        <w:t>е реже одного раза в месяц проводить анализ выявленных нарушений требований безопасности труда, причин производственного травматизма в се</w:t>
      </w:r>
      <w:r>
        <w:rPr>
          <w:sz w:val="30"/>
          <w:szCs w:val="30"/>
        </w:rPr>
        <w:t>льскохозяйственных предприятиях.</w:t>
      </w:r>
    </w:p>
    <w:p w:rsidR="00714F76" w:rsidRDefault="00714F76" w:rsidP="00714F76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9.</w:t>
      </w:r>
      <w:r w:rsidRPr="008E70C7">
        <w:rPr>
          <w:color w:val="000000"/>
          <w:spacing w:val="2"/>
          <w:sz w:val="30"/>
          <w:szCs w:val="30"/>
        </w:rPr>
        <w:t xml:space="preserve"> </w:t>
      </w:r>
      <w:r>
        <w:rPr>
          <w:color w:val="000000"/>
          <w:spacing w:val="2"/>
          <w:sz w:val="30"/>
          <w:szCs w:val="30"/>
        </w:rPr>
        <w:t xml:space="preserve">Учреждению здравоохранения «Городокская центральная районная больница», </w:t>
      </w:r>
      <w:r w:rsidRPr="003F3605">
        <w:rPr>
          <w:sz w:val="30"/>
          <w:szCs w:val="30"/>
        </w:rPr>
        <w:t>государственно</w:t>
      </w:r>
      <w:r>
        <w:rPr>
          <w:sz w:val="30"/>
          <w:szCs w:val="30"/>
        </w:rPr>
        <w:t>му</w:t>
      </w:r>
      <w:r w:rsidRPr="003F3605">
        <w:rPr>
          <w:sz w:val="30"/>
          <w:szCs w:val="30"/>
        </w:rPr>
        <w:t xml:space="preserve"> учреждени</w:t>
      </w:r>
      <w:r>
        <w:rPr>
          <w:sz w:val="30"/>
          <w:szCs w:val="30"/>
        </w:rPr>
        <w:t>ю</w:t>
      </w:r>
      <w:r w:rsidRPr="003F360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3F3605">
        <w:rPr>
          <w:sz w:val="30"/>
          <w:szCs w:val="30"/>
        </w:rPr>
        <w:t>Городокский районный центр гигиены и  эпидемиологии»</w:t>
      </w:r>
      <w:r>
        <w:rPr>
          <w:sz w:val="30"/>
          <w:szCs w:val="30"/>
        </w:rPr>
        <w:t xml:space="preserve"> усилить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своевременностью и качеством проведения обязательных медицинских осмотров работающих.</w:t>
      </w:r>
    </w:p>
    <w:p w:rsidR="00714F76" w:rsidRDefault="00714F76" w:rsidP="00714F76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proofErr w:type="gramStart"/>
      <w:r>
        <w:rPr>
          <w:sz w:val="30"/>
          <w:szCs w:val="30"/>
        </w:rPr>
        <w:t>Руководителю мобильной группы по оказанию практической и методической помощи в обеспечении соблюдения законодательства об охране труда организациях всех сфер деятельности, расположенных на территории Городокского района при повторном выявлении нарушений (недостатков), выявленных мобильной группой при проведении предыдущего посещения, инициировать в порядке, установленном соответствующими контролирующими (надзорными) органами, проведение внеплановых проверок названных организаций в соответствии с требованиями подпункта 12.2 пункта 12 Указа Президента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Республики Беларусь от 16 октября 2009 г. № 510 «О совершенствовании контрольной (надзорной деятельности в Республике Беларусь», или начало административного процесса.</w:t>
      </w:r>
      <w:proofErr w:type="gramEnd"/>
    </w:p>
    <w:p w:rsidR="00714F76" w:rsidRPr="00230C9C" w:rsidRDefault="00714F76" w:rsidP="00714F76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11. </w:t>
      </w:r>
      <w:r w:rsidRPr="00230C9C">
        <w:rPr>
          <w:sz w:val="30"/>
          <w:szCs w:val="30"/>
        </w:rPr>
        <w:t xml:space="preserve">Управлению по труду, занятости и социальной защите Городокского райисполкома в случае </w:t>
      </w:r>
      <w:proofErr w:type="gramStart"/>
      <w:r w:rsidRPr="00230C9C">
        <w:rPr>
          <w:sz w:val="30"/>
          <w:szCs w:val="30"/>
        </w:rPr>
        <w:t xml:space="preserve">выявления факта </w:t>
      </w:r>
      <w:r w:rsidRPr="00230C9C">
        <w:rPr>
          <w:rStyle w:val="FontStyle13"/>
          <w:sz w:val="30"/>
          <w:szCs w:val="30"/>
        </w:rPr>
        <w:t>несвоевременного прохождения проверки знаний</w:t>
      </w:r>
      <w:proofErr w:type="gramEnd"/>
      <w:r w:rsidRPr="00230C9C">
        <w:rPr>
          <w:rStyle w:val="FontStyle13"/>
          <w:sz w:val="30"/>
          <w:szCs w:val="30"/>
        </w:rPr>
        <w:t xml:space="preserve"> по вопросам охраны труда </w:t>
      </w:r>
      <w:r w:rsidRPr="00230C9C">
        <w:rPr>
          <w:rStyle w:val="FontStyle13"/>
          <w:sz w:val="30"/>
          <w:szCs w:val="30"/>
        </w:rPr>
        <w:lastRenderedPageBreak/>
        <w:t xml:space="preserve">руководителями организаций без ведомственной подчиненности, </w:t>
      </w:r>
      <w:r w:rsidRPr="00230C9C">
        <w:rPr>
          <w:sz w:val="30"/>
          <w:szCs w:val="30"/>
        </w:rPr>
        <w:t>информировать Витебское областное управление Департамента государственной инспекции тру</w:t>
      </w:r>
      <w:r>
        <w:rPr>
          <w:sz w:val="30"/>
          <w:szCs w:val="30"/>
        </w:rPr>
        <w:t>да для принятия мер реагирования.</w:t>
      </w:r>
    </w:p>
    <w:p w:rsidR="00714F76" w:rsidRDefault="00714F76" w:rsidP="00714F76">
      <w:pPr>
        <w:shd w:val="clear" w:color="auto" w:fill="FFFFFF"/>
        <w:tabs>
          <w:tab w:val="left" w:pos="54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 </w:t>
      </w:r>
      <w:proofErr w:type="gramStart"/>
      <w:r w:rsidRPr="006668C4">
        <w:rPr>
          <w:sz w:val="30"/>
          <w:szCs w:val="30"/>
        </w:rPr>
        <w:t>Контроль за</w:t>
      </w:r>
      <w:proofErr w:type="gramEnd"/>
      <w:r w:rsidRPr="006668C4">
        <w:rPr>
          <w:sz w:val="30"/>
          <w:szCs w:val="30"/>
        </w:rPr>
        <w:t xml:space="preserve"> выполнением решения возложить на заместителей председателя Городокского </w:t>
      </w:r>
      <w:r>
        <w:rPr>
          <w:sz w:val="30"/>
          <w:szCs w:val="30"/>
        </w:rPr>
        <w:t>райисполкома</w:t>
      </w:r>
      <w:r w:rsidRPr="006668C4">
        <w:rPr>
          <w:sz w:val="30"/>
          <w:szCs w:val="30"/>
        </w:rPr>
        <w:t xml:space="preserve"> по </w:t>
      </w:r>
      <w:r>
        <w:rPr>
          <w:sz w:val="30"/>
          <w:szCs w:val="30"/>
        </w:rPr>
        <w:t>направлениям деятельности,</w:t>
      </w:r>
      <w:r w:rsidRPr="006668C4">
        <w:rPr>
          <w:sz w:val="30"/>
          <w:szCs w:val="30"/>
        </w:rPr>
        <w:t xml:space="preserve"> управление по труду, занятости и социальной защите </w:t>
      </w:r>
      <w:r>
        <w:rPr>
          <w:sz w:val="30"/>
          <w:szCs w:val="30"/>
        </w:rPr>
        <w:t>Городокского райисполкома.</w:t>
      </w:r>
    </w:p>
    <w:p w:rsidR="00714F76" w:rsidRPr="006668C4" w:rsidRDefault="00714F76" w:rsidP="00714F76">
      <w:pPr>
        <w:shd w:val="clear" w:color="auto" w:fill="FFFFFF"/>
        <w:tabs>
          <w:tab w:val="left" w:pos="54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Pr="006668C4">
        <w:rPr>
          <w:sz w:val="30"/>
          <w:szCs w:val="30"/>
        </w:rPr>
        <w:t>. Настоящее решение вступает в силу со дня его принятия.</w:t>
      </w:r>
    </w:p>
    <w:p w:rsidR="00714F76" w:rsidRDefault="00714F76" w:rsidP="00714F76">
      <w:pPr>
        <w:shd w:val="clear" w:color="auto" w:fill="FFFFFF"/>
        <w:ind w:firstLine="540"/>
        <w:jc w:val="both"/>
        <w:rPr>
          <w:sz w:val="18"/>
          <w:szCs w:val="18"/>
        </w:rPr>
      </w:pPr>
    </w:p>
    <w:p w:rsidR="00714F76" w:rsidRDefault="00714F76" w:rsidP="00714F76">
      <w:pPr>
        <w:shd w:val="clear" w:color="auto" w:fill="FFFFFF"/>
        <w:ind w:firstLine="540"/>
        <w:jc w:val="both"/>
        <w:rPr>
          <w:sz w:val="18"/>
          <w:szCs w:val="18"/>
        </w:rPr>
      </w:pPr>
    </w:p>
    <w:p w:rsidR="00714F76" w:rsidRDefault="00714F76" w:rsidP="00714F76">
      <w:pPr>
        <w:shd w:val="clear" w:color="auto" w:fill="FFFFFF"/>
        <w:ind w:firstLine="540"/>
        <w:jc w:val="both"/>
        <w:rPr>
          <w:sz w:val="18"/>
          <w:szCs w:val="18"/>
        </w:rPr>
      </w:pPr>
    </w:p>
    <w:p w:rsidR="00714F76" w:rsidRPr="003572E1" w:rsidRDefault="00714F76" w:rsidP="00714F76">
      <w:pPr>
        <w:shd w:val="clear" w:color="auto" w:fill="FFFFFF"/>
        <w:ind w:firstLine="540"/>
        <w:jc w:val="both"/>
        <w:rPr>
          <w:sz w:val="18"/>
          <w:szCs w:val="18"/>
        </w:rPr>
      </w:pPr>
    </w:p>
    <w:p w:rsidR="00714F76" w:rsidRPr="006668C4" w:rsidRDefault="00714F76" w:rsidP="00714F76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>Первый заместитель председателя</w:t>
      </w:r>
      <w:r w:rsidRPr="006668C4">
        <w:rPr>
          <w:sz w:val="30"/>
          <w:szCs w:val="30"/>
        </w:rPr>
        <w:t xml:space="preserve">                                 </w:t>
      </w:r>
      <w:r>
        <w:rPr>
          <w:sz w:val="30"/>
          <w:szCs w:val="30"/>
        </w:rPr>
        <w:tab/>
        <w:t xml:space="preserve">С.В. </w:t>
      </w:r>
      <w:proofErr w:type="spellStart"/>
      <w:r>
        <w:rPr>
          <w:sz w:val="30"/>
          <w:szCs w:val="30"/>
        </w:rPr>
        <w:t>Ермакович</w:t>
      </w:r>
      <w:proofErr w:type="spellEnd"/>
    </w:p>
    <w:p w:rsidR="00714F76" w:rsidRPr="003572E1" w:rsidRDefault="00714F76" w:rsidP="00714F76">
      <w:pPr>
        <w:shd w:val="clear" w:color="auto" w:fill="FFFFFF"/>
        <w:jc w:val="both"/>
        <w:rPr>
          <w:sz w:val="18"/>
          <w:szCs w:val="18"/>
        </w:rPr>
      </w:pPr>
    </w:p>
    <w:p w:rsidR="00714F76" w:rsidRDefault="00714F76" w:rsidP="00714F76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Pr="006668C4">
        <w:rPr>
          <w:sz w:val="30"/>
          <w:szCs w:val="30"/>
        </w:rPr>
        <w:t>правляющ</w:t>
      </w:r>
      <w:r>
        <w:rPr>
          <w:sz w:val="30"/>
          <w:szCs w:val="30"/>
        </w:rPr>
        <w:t>ий</w:t>
      </w:r>
      <w:r w:rsidRPr="006668C4">
        <w:rPr>
          <w:sz w:val="30"/>
          <w:szCs w:val="30"/>
        </w:rPr>
        <w:t xml:space="preserve"> делами                                             </w:t>
      </w:r>
      <w:r>
        <w:rPr>
          <w:sz w:val="30"/>
          <w:szCs w:val="30"/>
        </w:rPr>
        <w:t xml:space="preserve">         </w:t>
      </w:r>
      <w:r>
        <w:rPr>
          <w:sz w:val="30"/>
          <w:szCs w:val="30"/>
        </w:rPr>
        <w:tab/>
        <w:t xml:space="preserve">И.Д. </w:t>
      </w:r>
      <w:proofErr w:type="spellStart"/>
      <w:r>
        <w:rPr>
          <w:sz w:val="30"/>
          <w:szCs w:val="30"/>
        </w:rPr>
        <w:t>Демьяненко</w:t>
      </w:r>
      <w:proofErr w:type="spellEnd"/>
    </w:p>
    <w:p w:rsidR="00714F76" w:rsidRDefault="00714F76" w:rsidP="00714F76">
      <w:pPr>
        <w:shd w:val="clear" w:color="auto" w:fill="FFFFFF"/>
        <w:jc w:val="both"/>
        <w:rPr>
          <w:sz w:val="30"/>
          <w:szCs w:val="30"/>
        </w:rPr>
      </w:pPr>
    </w:p>
    <w:p w:rsidR="00323A8E" w:rsidRDefault="00323A8E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714F76" w:rsidRDefault="00714F76" w:rsidP="00714F76">
      <w:pPr>
        <w:ind w:firstLine="851"/>
        <w:jc w:val="both"/>
        <w:rPr>
          <w:sz w:val="30"/>
          <w:szCs w:val="30"/>
        </w:rPr>
      </w:pPr>
    </w:p>
    <w:p w:rsidR="000C4943" w:rsidRDefault="000C4943" w:rsidP="00323A8E">
      <w:pPr>
        <w:shd w:val="clear" w:color="auto" w:fill="FFFFFF"/>
        <w:jc w:val="both"/>
        <w:rPr>
          <w:sz w:val="30"/>
          <w:szCs w:val="30"/>
        </w:rPr>
      </w:pPr>
    </w:p>
    <w:p w:rsidR="000C4943" w:rsidRDefault="000C4943" w:rsidP="00323A8E">
      <w:pPr>
        <w:shd w:val="clear" w:color="auto" w:fill="FFFFFF"/>
        <w:jc w:val="both"/>
        <w:rPr>
          <w:sz w:val="30"/>
          <w:szCs w:val="30"/>
        </w:rPr>
      </w:pPr>
    </w:p>
    <w:p w:rsidR="000C4943" w:rsidRDefault="000C4943" w:rsidP="00323A8E">
      <w:pPr>
        <w:shd w:val="clear" w:color="auto" w:fill="FFFFFF"/>
        <w:jc w:val="both"/>
        <w:rPr>
          <w:sz w:val="30"/>
          <w:szCs w:val="30"/>
        </w:rPr>
      </w:pPr>
    </w:p>
    <w:p w:rsidR="000C4943" w:rsidRDefault="000C4943" w:rsidP="00323A8E">
      <w:pPr>
        <w:shd w:val="clear" w:color="auto" w:fill="FFFFFF"/>
        <w:jc w:val="both"/>
        <w:rPr>
          <w:sz w:val="30"/>
          <w:szCs w:val="30"/>
        </w:rPr>
      </w:pPr>
    </w:p>
    <w:p w:rsidR="000C4943" w:rsidRDefault="000C4943" w:rsidP="00323A8E">
      <w:pPr>
        <w:shd w:val="clear" w:color="auto" w:fill="FFFFFF"/>
        <w:jc w:val="both"/>
        <w:rPr>
          <w:sz w:val="30"/>
          <w:szCs w:val="30"/>
        </w:rPr>
      </w:pPr>
    </w:p>
    <w:p w:rsidR="000C4943" w:rsidRDefault="000C4943" w:rsidP="00323A8E">
      <w:pPr>
        <w:shd w:val="clear" w:color="auto" w:fill="FFFFFF"/>
        <w:jc w:val="both"/>
        <w:rPr>
          <w:sz w:val="30"/>
          <w:szCs w:val="30"/>
        </w:rPr>
      </w:pPr>
    </w:p>
    <w:p w:rsidR="000C4943" w:rsidRDefault="000C4943" w:rsidP="00323A8E">
      <w:pPr>
        <w:shd w:val="clear" w:color="auto" w:fill="FFFFFF"/>
        <w:jc w:val="both"/>
        <w:rPr>
          <w:sz w:val="30"/>
          <w:szCs w:val="30"/>
        </w:rPr>
      </w:pPr>
    </w:p>
    <w:p w:rsidR="000C4943" w:rsidRDefault="000C4943" w:rsidP="00323A8E">
      <w:pPr>
        <w:shd w:val="clear" w:color="auto" w:fill="FFFFFF"/>
        <w:jc w:val="both"/>
        <w:rPr>
          <w:sz w:val="30"/>
          <w:szCs w:val="30"/>
        </w:rPr>
      </w:pPr>
    </w:p>
    <w:p w:rsidR="00EB060A" w:rsidRDefault="000C4943" w:rsidP="00323A8E">
      <w:pPr>
        <w:rPr>
          <w:sz w:val="30"/>
          <w:szCs w:val="30"/>
        </w:rPr>
      </w:pPr>
      <w:proofErr w:type="spellStart"/>
      <w:r>
        <w:rPr>
          <w:sz w:val="18"/>
          <w:szCs w:val="18"/>
        </w:rPr>
        <w:t>Гамзюк</w:t>
      </w:r>
      <w:proofErr w:type="spellEnd"/>
      <w:r w:rsidR="00323A8E" w:rsidRPr="0053513D">
        <w:rPr>
          <w:sz w:val="18"/>
          <w:szCs w:val="18"/>
        </w:rPr>
        <w:t xml:space="preserve"> </w:t>
      </w:r>
      <w:r w:rsidR="002119DE">
        <w:rPr>
          <w:sz w:val="18"/>
          <w:szCs w:val="18"/>
        </w:rPr>
        <w:t>54</w:t>
      </w:r>
      <w:r w:rsidR="00323A8E" w:rsidRPr="0053513D">
        <w:rPr>
          <w:sz w:val="18"/>
          <w:szCs w:val="18"/>
        </w:rPr>
        <w:t>194</w:t>
      </w:r>
      <w:r w:rsidR="00323A8E">
        <w:rPr>
          <w:sz w:val="30"/>
          <w:szCs w:val="30"/>
        </w:rPr>
        <w:t xml:space="preserve">   </w:t>
      </w:r>
    </w:p>
    <w:p w:rsidR="000C4943" w:rsidRDefault="000C4943" w:rsidP="00470DB5">
      <w:pPr>
        <w:spacing w:line="280" w:lineRule="exact"/>
        <w:ind w:firstLine="5954"/>
        <w:jc w:val="both"/>
        <w:rPr>
          <w:sz w:val="28"/>
          <w:szCs w:val="28"/>
        </w:rPr>
      </w:pPr>
    </w:p>
    <w:p w:rsidR="00470DB5" w:rsidRPr="00156317" w:rsidRDefault="00470DB5" w:rsidP="00470DB5">
      <w:pPr>
        <w:spacing w:line="280" w:lineRule="exact"/>
        <w:ind w:firstLine="5954"/>
        <w:jc w:val="both"/>
        <w:rPr>
          <w:sz w:val="28"/>
          <w:szCs w:val="28"/>
        </w:rPr>
      </w:pPr>
      <w:r w:rsidRPr="00156317">
        <w:rPr>
          <w:sz w:val="28"/>
          <w:szCs w:val="28"/>
        </w:rPr>
        <w:t>Приложение</w:t>
      </w:r>
      <w:r w:rsidR="005F6557">
        <w:rPr>
          <w:sz w:val="28"/>
          <w:szCs w:val="28"/>
        </w:rPr>
        <w:t xml:space="preserve"> </w:t>
      </w:r>
      <w:r w:rsidRPr="00156317">
        <w:rPr>
          <w:sz w:val="28"/>
          <w:szCs w:val="28"/>
        </w:rPr>
        <w:t xml:space="preserve"> </w:t>
      </w:r>
    </w:p>
    <w:p w:rsidR="00470DB5" w:rsidRDefault="00470DB5" w:rsidP="00470DB5">
      <w:pPr>
        <w:spacing w:line="280" w:lineRule="exact"/>
        <w:ind w:firstLine="5954"/>
        <w:jc w:val="both"/>
        <w:rPr>
          <w:sz w:val="28"/>
          <w:szCs w:val="28"/>
        </w:rPr>
      </w:pPr>
      <w:r w:rsidRPr="00156317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Городокского </w:t>
      </w:r>
    </w:p>
    <w:p w:rsidR="00470DB5" w:rsidRDefault="00470DB5" w:rsidP="00470DB5">
      <w:pPr>
        <w:spacing w:line="280" w:lineRule="exact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исполнительного </w:t>
      </w:r>
    </w:p>
    <w:p w:rsidR="00470DB5" w:rsidRPr="00156317" w:rsidRDefault="00470DB5" w:rsidP="00470DB5">
      <w:pPr>
        <w:spacing w:line="280" w:lineRule="exact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комитета</w:t>
      </w:r>
    </w:p>
    <w:p w:rsidR="005F6557" w:rsidRDefault="00470DB5" w:rsidP="005F6557">
      <w:pPr>
        <w:spacing w:line="280" w:lineRule="exact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18.11</w:t>
      </w:r>
      <w:r w:rsidRPr="00156317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4F7F42">
        <w:rPr>
          <w:sz w:val="28"/>
          <w:szCs w:val="28"/>
        </w:rPr>
        <w:t xml:space="preserve"> № 1000</w:t>
      </w:r>
    </w:p>
    <w:p w:rsidR="005F6557" w:rsidRDefault="005F6557" w:rsidP="005F6557">
      <w:pPr>
        <w:spacing w:line="280" w:lineRule="exact"/>
        <w:jc w:val="both"/>
        <w:rPr>
          <w:sz w:val="28"/>
          <w:szCs w:val="28"/>
        </w:rPr>
      </w:pPr>
    </w:p>
    <w:p w:rsidR="005F6557" w:rsidRDefault="005F6557" w:rsidP="005F6557">
      <w:pPr>
        <w:spacing w:line="280" w:lineRule="exact"/>
        <w:jc w:val="both"/>
        <w:rPr>
          <w:sz w:val="28"/>
          <w:szCs w:val="28"/>
        </w:rPr>
      </w:pPr>
    </w:p>
    <w:p w:rsidR="005F6557" w:rsidRDefault="005F6557" w:rsidP="005F6557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Субъекты </w:t>
      </w:r>
      <w:proofErr w:type="gramStart"/>
      <w:r w:rsidR="00993032">
        <w:rPr>
          <w:sz w:val="28"/>
          <w:szCs w:val="28"/>
        </w:rPr>
        <w:t>хозяйствования</w:t>
      </w:r>
      <w:proofErr w:type="gramEnd"/>
      <w:r>
        <w:rPr>
          <w:sz w:val="28"/>
          <w:szCs w:val="28"/>
        </w:rPr>
        <w:t xml:space="preserve"> созданные в 2022 году</w:t>
      </w:r>
    </w:p>
    <w:p w:rsidR="005F6557" w:rsidRDefault="005F6557" w:rsidP="00470DB5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99"/>
        <w:gridCol w:w="6100"/>
        <w:gridCol w:w="2545"/>
      </w:tblGrid>
      <w:tr w:rsidR="00714F76" w:rsidTr="003451E8">
        <w:tc>
          <w:tcPr>
            <w:tcW w:w="699" w:type="dxa"/>
          </w:tcPr>
          <w:p w:rsidR="00714F76" w:rsidRDefault="00714F76" w:rsidP="0034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14F76" w:rsidRDefault="00714F76" w:rsidP="003451E8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00" w:type="dxa"/>
          </w:tcPr>
          <w:p w:rsidR="00714F76" w:rsidRDefault="00714F76" w:rsidP="003451E8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2545" w:type="dxa"/>
          </w:tcPr>
          <w:p w:rsidR="00714F76" w:rsidRDefault="00714F76" w:rsidP="003451E8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государственной регистрации</w:t>
            </w:r>
          </w:p>
        </w:tc>
      </w:tr>
      <w:tr w:rsidR="00714F76" w:rsidTr="003451E8">
        <w:tc>
          <w:tcPr>
            <w:tcW w:w="699" w:type="dxa"/>
          </w:tcPr>
          <w:p w:rsidR="00714F76" w:rsidRDefault="00714F76" w:rsidP="0034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00" w:type="dxa"/>
          </w:tcPr>
          <w:p w:rsidR="00714F76" w:rsidRDefault="00714F76" w:rsidP="00B64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«ГАМА</w:t>
            </w:r>
            <w:r w:rsidR="00B64D4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ОРГ»</w:t>
            </w:r>
          </w:p>
        </w:tc>
        <w:tc>
          <w:tcPr>
            <w:tcW w:w="2545" w:type="dxa"/>
          </w:tcPr>
          <w:p w:rsidR="00714F76" w:rsidRDefault="00714F76" w:rsidP="00345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05.04.2022 г.</w:t>
            </w:r>
          </w:p>
        </w:tc>
      </w:tr>
      <w:tr w:rsidR="00714F76" w:rsidTr="003451E8">
        <w:tc>
          <w:tcPr>
            <w:tcW w:w="699" w:type="dxa"/>
          </w:tcPr>
          <w:p w:rsidR="00714F76" w:rsidRDefault="00714F76" w:rsidP="0034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00" w:type="dxa"/>
          </w:tcPr>
          <w:p w:rsidR="00714F76" w:rsidRDefault="00714F76" w:rsidP="0034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ЧТПУП «ЕВРОСТ»</w:t>
            </w:r>
          </w:p>
        </w:tc>
        <w:tc>
          <w:tcPr>
            <w:tcW w:w="2545" w:type="dxa"/>
          </w:tcPr>
          <w:p w:rsidR="00714F76" w:rsidRDefault="00714F76" w:rsidP="00345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27.04.2022 г.</w:t>
            </w:r>
          </w:p>
        </w:tc>
      </w:tr>
      <w:tr w:rsidR="00714F76" w:rsidTr="003451E8">
        <w:tc>
          <w:tcPr>
            <w:tcW w:w="699" w:type="dxa"/>
          </w:tcPr>
          <w:p w:rsidR="00714F76" w:rsidRDefault="00714F76" w:rsidP="0034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00" w:type="dxa"/>
          </w:tcPr>
          <w:p w:rsidR="00714F76" w:rsidRDefault="00714F76" w:rsidP="0034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«МИСАС»</w:t>
            </w:r>
          </w:p>
        </w:tc>
        <w:tc>
          <w:tcPr>
            <w:tcW w:w="2545" w:type="dxa"/>
          </w:tcPr>
          <w:p w:rsidR="00714F76" w:rsidRDefault="00714F76" w:rsidP="00345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20.09.2022 г.</w:t>
            </w:r>
          </w:p>
        </w:tc>
      </w:tr>
      <w:tr w:rsidR="00714F76" w:rsidTr="003451E8">
        <w:tc>
          <w:tcPr>
            <w:tcW w:w="699" w:type="dxa"/>
          </w:tcPr>
          <w:p w:rsidR="00714F76" w:rsidRDefault="00714F76" w:rsidP="0034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00" w:type="dxa"/>
          </w:tcPr>
          <w:p w:rsidR="00714F76" w:rsidRDefault="00714F76" w:rsidP="0034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ЧТП «</w:t>
            </w:r>
            <w:proofErr w:type="spellStart"/>
            <w:r>
              <w:rPr>
                <w:sz w:val="28"/>
                <w:szCs w:val="28"/>
              </w:rPr>
              <w:t>А-Виктари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45" w:type="dxa"/>
          </w:tcPr>
          <w:p w:rsidR="00714F76" w:rsidRDefault="00714F76" w:rsidP="00345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22.09.2022 г.</w:t>
            </w:r>
          </w:p>
        </w:tc>
      </w:tr>
      <w:tr w:rsidR="00714F76" w:rsidTr="003451E8">
        <w:tc>
          <w:tcPr>
            <w:tcW w:w="699" w:type="dxa"/>
          </w:tcPr>
          <w:p w:rsidR="00714F76" w:rsidRDefault="00714F76" w:rsidP="0034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00" w:type="dxa"/>
          </w:tcPr>
          <w:p w:rsidR="00714F76" w:rsidRDefault="00714F76" w:rsidP="0034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«СХ </w:t>
            </w:r>
            <w:proofErr w:type="spellStart"/>
            <w:r>
              <w:rPr>
                <w:sz w:val="28"/>
                <w:szCs w:val="28"/>
              </w:rPr>
              <w:t>Э</w:t>
            </w:r>
            <w:r w:rsidR="00B64D4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страфайн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45" w:type="dxa"/>
          </w:tcPr>
          <w:p w:rsidR="00714F76" w:rsidRDefault="00714F76" w:rsidP="00345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29.09.2022 г.</w:t>
            </w:r>
          </w:p>
        </w:tc>
      </w:tr>
      <w:tr w:rsidR="00714F76" w:rsidTr="003451E8">
        <w:tc>
          <w:tcPr>
            <w:tcW w:w="699" w:type="dxa"/>
          </w:tcPr>
          <w:p w:rsidR="00714F76" w:rsidRDefault="00714F76" w:rsidP="0034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00" w:type="dxa"/>
          </w:tcPr>
          <w:p w:rsidR="00714F76" w:rsidRDefault="00714F76" w:rsidP="0034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«МОСВИТ»</w:t>
            </w:r>
          </w:p>
        </w:tc>
        <w:tc>
          <w:tcPr>
            <w:tcW w:w="2545" w:type="dxa"/>
          </w:tcPr>
          <w:p w:rsidR="00714F76" w:rsidRDefault="00714F76" w:rsidP="00345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20.10.2022 г.</w:t>
            </w:r>
          </w:p>
        </w:tc>
      </w:tr>
    </w:tbl>
    <w:p w:rsidR="00470DB5" w:rsidRDefault="00470DB5" w:rsidP="00470DB5">
      <w:pPr>
        <w:rPr>
          <w:sz w:val="28"/>
          <w:szCs w:val="28"/>
        </w:rPr>
      </w:pPr>
    </w:p>
    <w:p w:rsidR="00470DB5" w:rsidRDefault="00470DB5" w:rsidP="00470DB5">
      <w:pPr>
        <w:rPr>
          <w:sz w:val="28"/>
          <w:szCs w:val="28"/>
        </w:rPr>
      </w:pPr>
    </w:p>
    <w:p w:rsidR="00470DB5" w:rsidRDefault="00470DB5" w:rsidP="00470DB5">
      <w:pPr>
        <w:rPr>
          <w:sz w:val="28"/>
          <w:szCs w:val="28"/>
        </w:rPr>
      </w:pPr>
    </w:p>
    <w:p w:rsidR="00470DB5" w:rsidRDefault="00470DB5" w:rsidP="00470DB5">
      <w:pPr>
        <w:rPr>
          <w:sz w:val="28"/>
          <w:szCs w:val="28"/>
        </w:rPr>
      </w:pPr>
    </w:p>
    <w:p w:rsidR="00BB57E0" w:rsidRDefault="00BB57E0" w:rsidP="00BB57E0">
      <w:pPr>
        <w:shd w:val="clear" w:color="auto" w:fill="FFFFFF"/>
        <w:jc w:val="both"/>
        <w:rPr>
          <w:sz w:val="30"/>
          <w:szCs w:val="30"/>
        </w:rPr>
      </w:pPr>
    </w:p>
    <w:p w:rsidR="00BB57E0" w:rsidRDefault="00BB57E0" w:rsidP="00BB57E0">
      <w:pPr>
        <w:shd w:val="clear" w:color="auto" w:fill="FFFFFF"/>
        <w:jc w:val="both"/>
        <w:rPr>
          <w:sz w:val="30"/>
          <w:szCs w:val="30"/>
        </w:rPr>
      </w:pPr>
    </w:p>
    <w:p w:rsidR="00BB57E0" w:rsidRDefault="00BB57E0" w:rsidP="00BB57E0">
      <w:pPr>
        <w:shd w:val="clear" w:color="auto" w:fill="FFFFFF"/>
        <w:jc w:val="both"/>
        <w:rPr>
          <w:sz w:val="30"/>
          <w:szCs w:val="30"/>
        </w:rPr>
      </w:pPr>
    </w:p>
    <w:p w:rsidR="00BB57E0" w:rsidRDefault="00BB57E0" w:rsidP="00BB57E0">
      <w:pPr>
        <w:shd w:val="clear" w:color="auto" w:fill="FFFFFF"/>
        <w:jc w:val="both"/>
        <w:rPr>
          <w:sz w:val="30"/>
          <w:szCs w:val="30"/>
        </w:rPr>
      </w:pPr>
    </w:p>
    <w:p w:rsidR="00BB57E0" w:rsidRDefault="00BB57E0" w:rsidP="00BB57E0">
      <w:pPr>
        <w:shd w:val="clear" w:color="auto" w:fill="FFFFFF"/>
        <w:jc w:val="both"/>
        <w:rPr>
          <w:sz w:val="30"/>
          <w:szCs w:val="30"/>
        </w:rPr>
      </w:pPr>
    </w:p>
    <w:p w:rsidR="00BB57E0" w:rsidRDefault="00BB57E0" w:rsidP="00BB57E0">
      <w:pPr>
        <w:shd w:val="clear" w:color="auto" w:fill="FFFFFF"/>
        <w:jc w:val="both"/>
        <w:rPr>
          <w:sz w:val="30"/>
          <w:szCs w:val="30"/>
        </w:rPr>
      </w:pPr>
    </w:p>
    <w:p w:rsidR="00BB57E0" w:rsidRDefault="00BB57E0" w:rsidP="00BB57E0">
      <w:pPr>
        <w:shd w:val="clear" w:color="auto" w:fill="FFFFFF"/>
        <w:jc w:val="both"/>
        <w:rPr>
          <w:sz w:val="30"/>
          <w:szCs w:val="30"/>
        </w:rPr>
      </w:pPr>
    </w:p>
    <w:p w:rsidR="00BB57E0" w:rsidRDefault="00BB57E0" w:rsidP="00BB57E0">
      <w:pPr>
        <w:shd w:val="clear" w:color="auto" w:fill="FFFFFF"/>
        <w:jc w:val="both"/>
        <w:rPr>
          <w:sz w:val="30"/>
          <w:szCs w:val="30"/>
        </w:rPr>
      </w:pPr>
    </w:p>
    <w:p w:rsidR="00BB57E0" w:rsidRDefault="00BB57E0" w:rsidP="00BB57E0">
      <w:pPr>
        <w:shd w:val="clear" w:color="auto" w:fill="FFFFFF"/>
        <w:jc w:val="both"/>
        <w:rPr>
          <w:sz w:val="30"/>
          <w:szCs w:val="30"/>
        </w:rPr>
      </w:pPr>
    </w:p>
    <w:p w:rsidR="00BB57E0" w:rsidRDefault="00BB57E0" w:rsidP="00BB57E0">
      <w:pPr>
        <w:shd w:val="clear" w:color="auto" w:fill="FFFFFF"/>
        <w:jc w:val="both"/>
        <w:rPr>
          <w:sz w:val="30"/>
          <w:szCs w:val="30"/>
        </w:rPr>
      </w:pPr>
    </w:p>
    <w:p w:rsidR="00BB57E0" w:rsidRDefault="00BB57E0" w:rsidP="00BB57E0">
      <w:pPr>
        <w:shd w:val="clear" w:color="auto" w:fill="FFFFFF"/>
        <w:jc w:val="both"/>
        <w:rPr>
          <w:sz w:val="30"/>
          <w:szCs w:val="30"/>
        </w:rPr>
      </w:pPr>
    </w:p>
    <w:p w:rsidR="004A7DA1" w:rsidRDefault="004A7DA1" w:rsidP="00BB57E0">
      <w:pPr>
        <w:shd w:val="clear" w:color="auto" w:fill="FFFFFF"/>
        <w:jc w:val="both"/>
        <w:rPr>
          <w:sz w:val="30"/>
          <w:szCs w:val="30"/>
        </w:rPr>
      </w:pPr>
    </w:p>
    <w:p w:rsidR="004A7DA1" w:rsidRDefault="004A7DA1" w:rsidP="00BB57E0">
      <w:pPr>
        <w:shd w:val="clear" w:color="auto" w:fill="FFFFFF"/>
        <w:jc w:val="both"/>
        <w:rPr>
          <w:sz w:val="30"/>
          <w:szCs w:val="30"/>
        </w:rPr>
      </w:pPr>
    </w:p>
    <w:p w:rsidR="00BB57E0" w:rsidRDefault="00BB57E0" w:rsidP="00BB57E0">
      <w:pPr>
        <w:shd w:val="clear" w:color="auto" w:fill="FFFFFF"/>
        <w:jc w:val="both"/>
        <w:rPr>
          <w:sz w:val="30"/>
          <w:szCs w:val="30"/>
        </w:rPr>
      </w:pPr>
    </w:p>
    <w:p w:rsidR="00BB57E0" w:rsidRDefault="00BB57E0" w:rsidP="00BB57E0">
      <w:pPr>
        <w:shd w:val="clear" w:color="auto" w:fill="FFFFFF"/>
        <w:jc w:val="both"/>
        <w:rPr>
          <w:sz w:val="30"/>
          <w:szCs w:val="30"/>
        </w:rPr>
      </w:pPr>
    </w:p>
    <w:p w:rsidR="000C4943" w:rsidRDefault="000C4943" w:rsidP="00BB57E0">
      <w:pPr>
        <w:shd w:val="clear" w:color="auto" w:fill="FFFFFF"/>
        <w:jc w:val="both"/>
        <w:rPr>
          <w:sz w:val="30"/>
          <w:szCs w:val="30"/>
        </w:rPr>
      </w:pPr>
    </w:p>
    <w:p w:rsidR="000C4943" w:rsidRDefault="000C4943" w:rsidP="00BB57E0">
      <w:pPr>
        <w:shd w:val="clear" w:color="auto" w:fill="FFFFFF"/>
        <w:jc w:val="both"/>
        <w:rPr>
          <w:sz w:val="30"/>
          <w:szCs w:val="30"/>
        </w:rPr>
      </w:pPr>
    </w:p>
    <w:p w:rsidR="000C4943" w:rsidRDefault="000C4943" w:rsidP="00BB57E0">
      <w:pPr>
        <w:shd w:val="clear" w:color="auto" w:fill="FFFFFF"/>
        <w:jc w:val="both"/>
        <w:rPr>
          <w:sz w:val="30"/>
          <w:szCs w:val="30"/>
        </w:rPr>
      </w:pPr>
    </w:p>
    <w:p w:rsidR="000C4943" w:rsidRDefault="000C4943" w:rsidP="00BB57E0">
      <w:pPr>
        <w:shd w:val="clear" w:color="auto" w:fill="FFFFFF"/>
        <w:jc w:val="both"/>
        <w:rPr>
          <w:sz w:val="30"/>
          <w:szCs w:val="30"/>
        </w:rPr>
      </w:pPr>
    </w:p>
    <w:p w:rsidR="000C4943" w:rsidRDefault="000C4943" w:rsidP="00BB57E0">
      <w:pPr>
        <w:shd w:val="clear" w:color="auto" w:fill="FFFFFF"/>
        <w:jc w:val="both"/>
        <w:rPr>
          <w:sz w:val="30"/>
          <w:szCs w:val="30"/>
        </w:rPr>
      </w:pPr>
    </w:p>
    <w:p w:rsidR="00BB57E0" w:rsidRDefault="00BB57E0" w:rsidP="00BB57E0">
      <w:pPr>
        <w:shd w:val="clear" w:color="auto" w:fill="FFFFFF"/>
        <w:jc w:val="both"/>
        <w:rPr>
          <w:sz w:val="30"/>
          <w:szCs w:val="30"/>
        </w:rPr>
      </w:pPr>
    </w:p>
    <w:p w:rsidR="005F6557" w:rsidRDefault="005F6557" w:rsidP="00BB57E0">
      <w:pPr>
        <w:shd w:val="clear" w:color="auto" w:fill="FFFFFF"/>
        <w:jc w:val="both"/>
        <w:rPr>
          <w:sz w:val="30"/>
          <w:szCs w:val="30"/>
        </w:rPr>
      </w:pPr>
    </w:p>
    <w:sectPr w:rsidR="005F6557" w:rsidSect="003B7038">
      <w:pgSz w:w="11906" w:h="16838"/>
      <w:pgMar w:top="993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E8A" w:rsidRDefault="00215E8A" w:rsidP="000C4943">
      <w:r>
        <w:separator/>
      </w:r>
    </w:p>
  </w:endnote>
  <w:endnote w:type="continuationSeparator" w:id="0">
    <w:p w:rsidR="00215E8A" w:rsidRDefault="00215E8A" w:rsidP="000C4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E8A" w:rsidRDefault="00215E8A" w:rsidP="000C4943">
      <w:r>
        <w:separator/>
      </w:r>
    </w:p>
  </w:footnote>
  <w:footnote w:type="continuationSeparator" w:id="0">
    <w:p w:rsidR="00215E8A" w:rsidRDefault="00215E8A" w:rsidP="000C49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51D3"/>
    <w:multiLevelType w:val="multilevel"/>
    <w:tmpl w:val="8FF299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3EC07F55"/>
    <w:multiLevelType w:val="multilevel"/>
    <w:tmpl w:val="6EFEA6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63DC2EDA"/>
    <w:multiLevelType w:val="multilevel"/>
    <w:tmpl w:val="18828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A8E"/>
    <w:rsid w:val="0002585C"/>
    <w:rsid w:val="00030444"/>
    <w:rsid w:val="00037E8E"/>
    <w:rsid w:val="00043497"/>
    <w:rsid w:val="00050363"/>
    <w:rsid w:val="0009094E"/>
    <w:rsid w:val="00092B25"/>
    <w:rsid w:val="000A4854"/>
    <w:rsid w:val="000C4943"/>
    <w:rsid w:val="000F1F82"/>
    <w:rsid w:val="001363FF"/>
    <w:rsid w:val="0014142E"/>
    <w:rsid w:val="0018315B"/>
    <w:rsid w:val="00187700"/>
    <w:rsid w:val="001974EE"/>
    <w:rsid w:val="001A52A0"/>
    <w:rsid w:val="00201E9A"/>
    <w:rsid w:val="002119DE"/>
    <w:rsid w:val="00215E8A"/>
    <w:rsid w:val="002208D4"/>
    <w:rsid w:val="0023033A"/>
    <w:rsid w:val="00271989"/>
    <w:rsid w:val="00300BC3"/>
    <w:rsid w:val="0030217E"/>
    <w:rsid w:val="0032185B"/>
    <w:rsid w:val="00323A8E"/>
    <w:rsid w:val="003A3F58"/>
    <w:rsid w:val="003B413B"/>
    <w:rsid w:val="003B5497"/>
    <w:rsid w:val="003B68A0"/>
    <w:rsid w:val="003B7038"/>
    <w:rsid w:val="003C3200"/>
    <w:rsid w:val="003E561A"/>
    <w:rsid w:val="003E7621"/>
    <w:rsid w:val="003F017C"/>
    <w:rsid w:val="003F3605"/>
    <w:rsid w:val="0042317A"/>
    <w:rsid w:val="00423377"/>
    <w:rsid w:val="00461BA3"/>
    <w:rsid w:val="00470DB5"/>
    <w:rsid w:val="004A7DA1"/>
    <w:rsid w:val="004C0F21"/>
    <w:rsid w:val="004C123A"/>
    <w:rsid w:val="004F5314"/>
    <w:rsid w:val="004F7F42"/>
    <w:rsid w:val="00513481"/>
    <w:rsid w:val="00584BAF"/>
    <w:rsid w:val="005A7FAA"/>
    <w:rsid w:val="005B492C"/>
    <w:rsid w:val="005B6264"/>
    <w:rsid w:val="005D1F82"/>
    <w:rsid w:val="005E151F"/>
    <w:rsid w:val="005F6557"/>
    <w:rsid w:val="0060433D"/>
    <w:rsid w:val="006125A6"/>
    <w:rsid w:val="00640DCC"/>
    <w:rsid w:val="00647184"/>
    <w:rsid w:val="00666BDF"/>
    <w:rsid w:val="006B5749"/>
    <w:rsid w:val="00714F76"/>
    <w:rsid w:val="007475A9"/>
    <w:rsid w:val="0076407C"/>
    <w:rsid w:val="007762E9"/>
    <w:rsid w:val="00780D40"/>
    <w:rsid w:val="00787AD5"/>
    <w:rsid w:val="007A6FA1"/>
    <w:rsid w:val="00821215"/>
    <w:rsid w:val="00841BCA"/>
    <w:rsid w:val="00850E19"/>
    <w:rsid w:val="008C172D"/>
    <w:rsid w:val="008E070C"/>
    <w:rsid w:val="008E70C7"/>
    <w:rsid w:val="008E74C5"/>
    <w:rsid w:val="008F2F57"/>
    <w:rsid w:val="00993032"/>
    <w:rsid w:val="009D69F6"/>
    <w:rsid w:val="00A56871"/>
    <w:rsid w:val="00A621FF"/>
    <w:rsid w:val="00A80B2B"/>
    <w:rsid w:val="00AE336B"/>
    <w:rsid w:val="00B23FF9"/>
    <w:rsid w:val="00B45AD7"/>
    <w:rsid w:val="00B60C23"/>
    <w:rsid w:val="00B64D4C"/>
    <w:rsid w:val="00BB57E0"/>
    <w:rsid w:val="00C255F5"/>
    <w:rsid w:val="00C33104"/>
    <w:rsid w:val="00C35EFB"/>
    <w:rsid w:val="00C55ECF"/>
    <w:rsid w:val="00C95685"/>
    <w:rsid w:val="00CA3C4F"/>
    <w:rsid w:val="00CD5781"/>
    <w:rsid w:val="00D07BD8"/>
    <w:rsid w:val="00D17D18"/>
    <w:rsid w:val="00D33127"/>
    <w:rsid w:val="00D779BB"/>
    <w:rsid w:val="00D802B9"/>
    <w:rsid w:val="00DB588F"/>
    <w:rsid w:val="00DD35EF"/>
    <w:rsid w:val="00DE5F2B"/>
    <w:rsid w:val="00E1116E"/>
    <w:rsid w:val="00E11B29"/>
    <w:rsid w:val="00E12ADE"/>
    <w:rsid w:val="00E1443C"/>
    <w:rsid w:val="00E4152B"/>
    <w:rsid w:val="00E546E0"/>
    <w:rsid w:val="00EB060A"/>
    <w:rsid w:val="00EF7E9E"/>
    <w:rsid w:val="00F3623D"/>
    <w:rsid w:val="00F7094A"/>
    <w:rsid w:val="00F84DAF"/>
    <w:rsid w:val="00FC06B9"/>
    <w:rsid w:val="00FE45C7"/>
    <w:rsid w:val="00FF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62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8E"/>
    <w:pPr>
      <w:ind w:left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323A8E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1363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21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1F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470DB5"/>
    <w:pPr>
      <w:ind w:left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C4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4943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C4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4943"/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14F76"/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62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8E"/>
    <w:pPr>
      <w:ind w:left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323A8E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136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UserPc</cp:lastModifiedBy>
  <cp:revision>9</cp:revision>
  <cp:lastPrinted>2022-11-17T14:03:00Z</cp:lastPrinted>
  <dcterms:created xsi:type="dcterms:W3CDTF">2022-11-17T14:01:00Z</dcterms:created>
  <dcterms:modified xsi:type="dcterms:W3CDTF">2022-11-25T09:45:00Z</dcterms:modified>
</cp:coreProperties>
</file>