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80" w:rsidRDefault="00297E80" w:rsidP="00297E80">
      <w:pPr>
        <w:pStyle w:val="1"/>
        <w:spacing w:before="0" w:beforeAutospacing="0" w:line="539" w:lineRule="atLeast"/>
        <w:jc w:val="center"/>
        <w:rPr>
          <w:rFonts w:ascii="Roboto" w:hAnsi="Roboto"/>
          <w:color w:val="444444"/>
          <w:sz w:val="47"/>
          <w:szCs w:val="47"/>
        </w:rPr>
      </w:pPr>
      <w:r>
        <w:rPr>
          <w:rFonts w:ascii="Roboto" w:hAnsi="Roboto"/>
          <w:color w:val="444444"/>
          <w:sz w:val="47"/>
          <w:szCs w:val="47"/>
        </w:rPr>
        <w:t>Работа по противодействию коррупции, проводимая в государственном  учреждении  «</w:t>
      </w:r>
      <w:proofErr w:type="spellStart"/>
      <w:r>
        <w:rPr>
          <w:rFonts w:ascii="Roboto" w:hAnsi="Roboto"/>
          <w:color w:val="444444"/>
          <w:sz w:val="47"/>
          <w:szCs w:val="47"/>
        </w:rPr>
        <w:t>Городокский</w:t>
      </w:r>
      <w:proofErr w:type="spellEnd"/>
      <w:r>
        <w:rPr>
          <w:rFonts w:ascii="Roboto" w:hAnsi="Roboto"/>
          <w:color w:val="444444"/>
          <w:sz w:val="47"/>
          <w:szCs w:val="47"/>
        </w:rPr>
        <w:t xml:space="preserve">  районный  центр  гигиены  и  эпидемиологии»</w:t>
      </w:r>
    </w:p>
    <w:p w:rsidR="00297E80" w:rsidRDefault="00297E80" w:rsidP="00297E80">
      <w:pPr>
        <w:spacing w:after="293"/>
        <w:jc w:val="center"/>
        <w:rPr>
          <w:rFonts w:ascii="Times New Roman" w:hAnsi="Times New Roman"/>
          <w:sz w:val="24"/>
          <w:szCs w:val="24"/>
        </w:rPr>
      </w:pPr>
      <w:r>
        <w:pict>
          <v:rect id="_x0000_i1025" style="width:0;height:0" o:hralign="center" o:hrstd="t" o:hr="t" fillcolor="#a0a0a0" stroked="f"/>
        </w:pict>
      </w:r>
    </w:p>
    <w:p w:rsidR="00297E80" w:rsidRDefault="00297E80" w:rsidP="00297E80">
      <w:pPr>
        <w:pStyle w:val="a3"/>
        <w:spacing w:before="0" w:beforeAutospacing="0" w:after="176" w:afterAutospacing="0"/>
        <w:jc w:val="center"/>
      </w:pPr>
      <w:r>
        <w:t>«ТЕЛЕФОН ДОВЕРИЯ» ПО ПРОТИВОДЕЙСТВИЮ КОРРУПЦИИ В  ГОСУДАРСТВЕННОМ УЧРЕЖДЕНИИ  «ГОРОДОКСКИЙ  РАЙОННЫЙ  ЦЕНТР  ГИГИЕНЫ  И  ЭПИДЕМИОЛОГИИ»</w:t>
      </w:r>
    </w:p>
    <w:p w:rsidR="00297E80" w:rsidRDefault="00297E80" w:rsidP="00297E80">
      <w:pPr>
        <w:pStyle w:val="a3"/>
        <w:spacing w:before="176" w:beforeAutospacing="0" w:after="176" w:afterAutospacing="0"/>
      </w:pPr>
      <w:r>
        <w:t>В государственном  учреждении «</w:t>
      </w:r>
      <w:proofErr w:type="spellStart"/>
      <w:r>
        <w:t>Городокский</w:t>
      </w:r>
      <w:proofErr w:type="spellEnd"/>
      <w:r>
        <w:t xml:space="preserve"> районный  центр  гигиены  и  эпидемиологии» работает круглосуточный «телефон доверия» по противодействию коррупции в данном учреждении по номеру 8 (021 39) 5-61-75.</w:t>
      </w:r>
    </w:p>
    <w:p w:rsidR="00297E80" w:rsidRDefault="00297E80" w:rsidP="00297E80">
      <w:pPr>
        <w:pStyle w:val="a3"/>
        <w:spacing w:before="176" w:beforeAutospacing="0" w:after="176" w:afterAutospacing="0"/>
      </w:pPr>
      <w:proofErr w:type="gramStart"/>
      <w:r>
        <w:t>По телефону доверия принимаются сообщения о злоупотреблениях служебным положением, даче взятки, получении взятки, злоупотреблении полномочиями либо ином незаконном использовании работниками государственного учреждения  «</w:t>
      </w:r>
      <w:proofErr w:type="spellStart"/>
      <w:r>
        <w:t>Городокский</w:t>
      </w:r>
      <w:proofErr w:type="spellEnd"/>
      <w:r>
        <w:t xml:space="preserve"> районный</w:t>
      </w:r>
      <w:r w:rsidRPr="00297E80">
        <w:t xml:space="preserve"> </w:t>
      </w:r>
      <w:r>
        <w:t>центр гигиены  и эпидемиологии» своего должностного положения в целях получения выгоды для себя или для третьих лиц, а также рассматриваются сообщения о наличии конфликта интересов или возможности его возникновения (при условии, что одной из сторон данного</w:t>
      </w:r>
      <w:proofErr w:type="gramEnd"/>
      <w:r>
        <w:t xml:space="preserve"> конфликта является работник государственного учреждения  «</w:t>
      </w:r>
      <w:proofErr w:type="spellStart"/>
      <w:r>
        <w:t>Городокский</w:t>
      </w:r>
      <w:proofErr w:type="spellEnd"/>
      <w:r w:rsidRPr="00297E80">
        <w:t xml:space="preserve"> </w:t>
      </w:r>
      <w:r>
        <w:t>районный</w:t>
      </w:r>
      <w:r w:rsidRPr="00297E80">
        <w:t xml:space="preserve"> </w:t>
      </w:r>
      <w:r>
        <w:t>центр  гигиены  и  эпидемиологии».</w:t>
      </w:r>
    </w:p>
    <w:p w:rsidR="00297E80" w:rsidRDefault="00297E80" w:rsidP="00297E80">
      <w:pPr>
        <w:pStyle w:val="a3"/>
        <w:spacing w:before="176" w:beforeAutospacing="0" w:after="176" w:afterAutospacing="0"/>
      </w:pPr>
      <w:r>
        <w:t>Время одного обращения в режиме работы автоответчика составляет до 5 минут.</w:t>
      </w:r>
    </w:p>
    <w:p w:rsidR="00297E80" w:rsidRDefault="00297E80" w:rsidP="00297E80">
      <w:pPr>
        <w:pStyle w:val="a3"/>
        <w:spacing w:before="176" w:beforeAutospacing="0" w:after="176" w:afterAutospacing="0"/>
      </w:pPr>
      <w:r>
        <w:t>Рассмотрению подлежат обращения, поступившие по «ТЕЛЕФОНУ ДОВЕРИЯ» по случаям противоправных действий работников государственного  учреждения  «</w:t>
      </w:r>
      <w:proofErr w:type="spellStart"/>
      <w:r>
        <w:t>Городокский</w:t>
      </w:r>
      <w:proofErr w:type="spellEnd"/>
      <w:r>
        <w:t xml:space="preserve"> районный  центр  гигиены и  эпидемиологии».</w:t>
      </w:r>
    </w:p>
    <w:p w:rsidR="00297E80" w:rsidRDefault="00297E80" w:rsidP="00297E80">
      <w:pPr>
        <w:pStyle w:val="a3"/>
        <w:spacing w:before="176" w:beforeAutospacing="0" w:after="176" w:afterAutospacing="0"/>
      </w:pPr>
      <w:r>
        <w:t>При обращении Вы должны указать свою фамилию, имя, отчество и контактную информацию.</w:t>
      </w:r>
    </w:p>
    <w:p w:rsidR="00297E80" w:rsidRDefault="00297E80" w:rsidP="00297E80">
      <w:pPr>
        <w:pStyle w:val="a3"/>
        <w:spacing w:before="176" w:beforeAutospacing="0" w:after="176" w:afterAutospacing="0"/>
      </w:pPr>
      <w:r>
        <w:t>Обращаем Ваше внимание на то, что статьями 188 и 189 УК Республики Беларусь предусмотрена уголовная ответственность за клевету и оскорбление.</w:t>
      </w:r>
    </w:p>
    <w:p w:rsidR="00297E80" w:rsidRDefault="00297E80" w:rsidP="00297E80">
      <w:pPr>
        <w:pStyle w:val="a3"/>
        <w:spacing w:before="176" w:beforeAutospacing="0" w:after="176" w:afterAutospacing="0"/>
      </w:pPr>
      <w:r>
        <w:t>В соответствии со статьей 9.2 Кодекса Республики Беларусь об административных правонарушениях предусмотрена административная ответственность за клевету в размере до 30 базовых величин.</w:t>
      </w:r>
    </w:p>
    <w:p w:rsidR="00297E80" w:rsidRDefault="00297E80" w:rsidP="00297E80">
      <w:pPr>
        <w:pStyle w:val="a3"/>
        <w:spacing w:before="176" w:beforeAutospacing="0" w:after="176" w:afterAutospacing="0"/>
      </w:pPr>
      <w:r>
        <w:t> </w:t>
      </w:r>
    </w:p>
    <w:p w:rsidR="00B904D6" w:rsidRDefault="00B904D6"/>
    <w:sectPr w:rsidR="00B904D6" w:rsidSect="00B9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97E80"/>
    <w:rsid w:val="00297E80"/>
    <w:rsid w:val="00B9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80"/>
  </w:style>
  <w:style w:type="paragraph" w:styleId="1">
    <w:name w:val="heading 1"/>
    <w:basedOn w:val="a"/>
    <w:link w:val="10"/>
    <w:uiPriority w:val="9"/>
    <w:qFormat/>
    <w:rsid w:val="00297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2008-01-17T02:52:00Z</dcterms:created>
  <dcterms:modified xsi:type="dcterms:W3CDTF">2008-01-17T02:53:00Z</dcterms:modified>
</cp:coreProperties>
</file>