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D05" w:rsidRPr="00A36B51" w:rsidRDefault="00BC3D05" w:rsidP="00A36B51">
      <w:pPr>
        <w:spacing w:after="240"/>
        <w:ind w:left="-284" w:right="79" w:firstLine="709"/>
        <w:jc w:val="both"/>
        <w:rPr>
          <w:b/>
          <w:i/>
          <w:color w:val="000000"/>
          <w:sz w:val="32"/>
          <w:szCs w:val="32"/>
          <w:lang w:val="ru-RU" w:eastAsia="ru-RU"/>
        </w:rPr>
      </w:pPr>
      <w:r w:rsidRPr="00A36B51">
        <w:rPr>
          <w:b/>
          <w:i/>
          <w:color w:val="000000"/>
          <w:sz w:val="32"/>
          <w:szCs w:val="32"/>
          <w:lang w:val="ru-RU" w:eastAsia="ru-RU"/>
        </w:rPr>
        <w:t>Инспекция Министерства по налогам и сборам Республики Беларусь по Железнодорожному району г.Витебска информирует</w:t>
      </w:r>
      <w:r w:rsidR="00A36B51" w:rsidRPr="00A36B51">
        <w:rPr>
          <w:b/>
          <w:i/>
          <w:color w:val="000000"/>
          <w:sz w:val="32"/>
          <w:szCs w:val="32"/>
          <w:lang w:val="ru-RU" w:eastAsia="ru-RU"/>
        </w:rPr>
        <w:t>:</w:t>
      </w:r>
    </w:p>
    <w:p w:rsidR="00BE2448" w:rsidRPr="00BC3D05" w:rsidRDefault="00A36B51" w:rsidP="00A36B51">
      <w:pPr>
        <w:ind w:left="-284" w:right="78"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Министерство по налогам и сборам Республики Беларусь</w:t>
      </w:r>
      <w:r w:rsidR="000F5FED">
        <w:rPr>
          <w:sz w:val="30"/>
          <w:szCs w:val="30"/>
          <w:lang w:val="ru-RU"/>
        </w:rPr>
        <w:t xml:space="preserve"> (далее- МНС)</w:t>
      </w:r>
      <w:r>
        <w:rPr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во</w:t>
      </w:r>
      <w:r w:rsidR="000F5FED" w:rsidRPr="00BC3D05">
        <w:rPr>
          <w:spacing w:val="-6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взаимодействии</w:t>
      </w:r>
      <w:r w:rsidR="000F5FED" w:rsidRPr="00BC3D05">
        <w:rPr>
          <w:spacing w:val="-6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с</w:t>
      </w:r>
      <w:r w:rsidR="000F5FED" w:rsidRPr="00BC3D05">
        <w:rPr>
          <w:spacing w:val="-6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Национальным</w:t>
      </w:r>
      <w:r w:rsidR="000F5FED" w:rsidRPr="00BC3D05">
        <w:rPr>
          <w:spacing w:val="-6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банком</w:t>
      </w:r>
      <w:r w:rsidR="000F5FED" w:rsidRPr="00BC3D05">
        <w:rPr>
          <w:spacing w:val="-6"/>
          <w:sz w:val="30"/>
          <w:szCs w:val="30"/>
          <w:lang w:val="ru-RU"/>
        </w:rPr>
        <w:t xml:space="preserve"> </w:t>
      </w:r>
      <w:r>
        <w:rPr>
          <w:spacing w:val="-6"/>
          <w:sz w:val="30"/>
          <w:szCs w:val="30"/>
          <w:lang w:val="ru-RU"/>
        </w:rPr>
        <w:t>Республики Беларусь</w:t>
      </w:r>
      <w:r w:rsidR="000F5FED">
        <w:rPr>
          <w:spacing w:val="-6"/>
          <w:sz w:val="30"/>
          <w:szCs w:val="30"/>
          <w:lang w:val="ru-RU"/>
        </w:rPr>
        <w:t xml:space="preserve"> (далее-Нацбанк)</w:t>
      </w:r>
      <w:r>
        <w:rPr>
          <w:spacing w:val="-6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рассмотрен</w:t>
      </w:r>
      <w:r w:rsidR="000F5FED" w:rsidRPr="00BC3D05">
        <w:rPr>
          <w:spacing w:val="-6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 xml:space="preserve">вопрос </w:t>
      </w:r>
      <w:r w:rsidR="000F5FED" w:rsidRPr="00BC3D05">
        <w:rPr>
          <w:b/>
          <w:sz w:val="30"/>
          <w:szCs w:val="30"/>
          <w:lang w:val="ru-RU"/>
        </w:rPr>
        <w:t>по использованию</w:t>
      </w:r>
      <w:r w:rsidR="000F5FED" w:rsidRPr="00BC3D05">
        <w:rPr>
          <w:b/>
          <w:spacing w:val="1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юридическими лицами</w:t>
      </w:r>
      <w:r w:rsidR="000F5FED" w:rsidRPr="00BC3D05">
        <w:rPr>
          <w:spacing w:val="1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и</w:t>
      </w:r>
      <w:r w:rsidR="000F5FED" w:rsidRPr="00BC3D05">
        <w:rPr>
          <w:spacing w:val="1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индивидуальными предпринимателями, реализующими товары, выполняющими работы, оказывающими услуги в объектах, и (или) при осуществлении видов деятельности согласно приложению 1-1 к постановлению Совета Министров Республики Беларусь, Национального банка Республики Беларусь от 06.07.2011</w:t>
      </w:r>
      <w:r w:rsidR="000F5FED" w:rsidRPr="00BC3D05">
        <w:rPr>
          <w:spacing w:val="1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№ 924/16 «Об использовании кассового и</w:t>
      </w:r>
      <w:r w:rsidR="000F5FED" w:rsidRPr="00BC3D05">
        <w:rPr>
          <w:spacing w:val="1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иного оборудования</w:t>
      </w:r>
      <w:r w:rsidR="000F5FED" w:rsidRPr="00BC3D05">
        <w:rPr>
          <w:spacing w:val="62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при</w:t>
      </w:r>
      <w:r w:rsidR="000F5FED" w:rsidRPr="00BC3D05">
        <w:rPr>
          <w:spacing w:val="62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приеме</w:t>
      </w:r>
      <w:r w:rsidR="000F5FED" w:rsidRPr="00BC3D05">
        <w:rPr>
          <w:spacing w:val="62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средств</w:t>
      </w:r>
      <w:r w:rsidR="000F5FED" w:rsidRPr="00BC3D05">
        <w:rPr>
          <w:spacing w:val="62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платежа»</w:t>
      </w:r>
      <w:r w:rsidR="000F5FED" w:rsidRPr="00BC3D05">
        <w:rPr>
          <w:spacing w:val="62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(далее</w:t>
      </w:r>
      <w:r w:rsidR="000F5FED" w:rsidRPr="00BC3D05">
        <w:rPr>
          <w:spacing w:val="62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–</w:t>
      </w:r>
      <w:r w:rsidR="000F5FED" w:rsidRPr="00BC3D05">
        <w:rPr>
          <w:spacing w:val="62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постановление</w:t>
      </w:r>
      <w:r w:rsidR="000F5FED" w:rsidRPr="00BC3D05">
        <w:rPr>
          <w:spacing w:val="62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№</w:t>
      </w:r>
      <w:r>
        <w:rPr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924/16)</w:t>
      </w:r>
      <w:r w:rsidR="000F5FED" w:rsidRPr="00BC3D05">
        <w:rPr>
          <w:spacing w:val="61"/>
          <w:sz w:val="30"/>
          <w:szCs w:val="30"/>
          <w:lang w:val="ru-RU"/>
        </w:rPr>
        <w:t xml:space="preserve"> </w:t>
      </w:r>
      <w:r w:rsidR="000F5FED" w:rsidRPr="00A36B51">
        <w:rPr>
          <w:b/>
          <w:sz w:val="30"/>
          <w:szCs w:val="30"/>
          <w:u w:val="single"/>
        </w:rPr>
        <w:t>QR</w:t>
      </w:r>
      <w:r w:rsidR="000F5FED" w:rsidRPr="00A36B51">
        <w:rPr>
          <w:b/>
          <w:sz w:val="30"/>
          <w:szCs w:val="30"/>
          <w:u w:val="single"/>
          <w:lang w:val="ru-RU"/>
        </w:rPr>
        <w:t>-кода</w:t>
      </w:r>
      <w:r w:rsidR="000F5FED" w:rsidRPr="00A36B51">
        <w:rPr>
          <w:b/>
          <w:spacing w:val="61"/>
          <w:sz w:val="30"/>
          <w:szCs w:val="30"/>
          <w:u w:val="single"/>
          <w:lang w:val="ru-RU"/>
        </w:rPr>
        <w:t xml:space="preserve"> </w:t>
      </w:r>
      <w:r w:rsidR="000F5FED" w:rsidRPr="00A36B51">
        <w:rPr>
          <w:b/>
          <w:sz w:val="30"/>
          <w:szCs w:val="30"/>
          <w:u w:val="single"/>
          <w:lang w:val="ru-RU"/>
        </w:rPr>
        <w:t>в</w:t>
      </w:r>
      <w:r w:rsidR="000F5FED" w:rsidRPr="00A36B51">
        <w:rPr>
          <w:b/>
          <w:spacing w:val="61"/>
          <w:sz w:val="30"/>
          <w:szCs w:val="30"/>
          <w:u w:val="single"/>
          <w:lang w:val="ru-RU"/>
        </w:rPr>
        <w:t xml:space="preserve"> </w:t>
      </w:r>
      <w:r w:rsidR="000F5FED" w:rsidRPr="00A36B51">
        <w:rPr>
          <w:b/>
          <w:sz w:val="30"/>
          <w:szCs w:val="30"/>
          <w:u w:val="single"/>
          <w:lang w:val="ru-RU"/>
        </w:rPr>
        <w:t>качестве</w:t>
      </w:r>
      <w:r w:rsidR="000F5FED" w:rsidRPr="00A36B51">
        <w:rPr>
          <w:b/>
          <w:spacing w:val="61"/>
          <w:sz w:val="30"/>
          <w:szCs w:val="30"/>
          <w:u w:val="single"/>
          <w:lang w:val="ru-RU"/>
        </w:rPr>
        <w:t xml:space="preserve"> </w:t>
      </w:r>
      <w:r w:rsidR="000F5FED" w:rsidRPr="00A36B51">
        <w:rPr>
          <w:b/>
          <w:sz w:val="30"/>
          <w:szCs w:val="30"/>
          <w:u w:val="single"/>
          <w:lang w:val="ru-RU"/>
        </w:rPr>
        <w:t>платежного</w:t>
      </w:r>
      <w:r w:rsidR="000F5FED" w:rsidRPr="00A36B51">
        <w:rPr>
          <w:b/>
          <w:spacing w:val="61"/>
          <w:sz w:val="30"/>
          <w:szCs w:val="30"/>
          <w:u w:val="single"/>
          <w:lang w:val="ru-RU"/>
        </w:rPr>
        <w:t xml:space="preserve"> </w:t>
      </w:r>
      <w:r w:rsidR="000F5FED" w:rsidRPr="00A36B51">
        <w:rPr>
          <w:b/>
          <w:sz w:val="30"/>
          <w:szCs w:val="30"/>
          <w:u w:val="single"/>
          <w:lang w:val="ru-RU"/>
        </w:rPr>
        <w:t>терминала</w:t>
      </w:r>
      <w:r w:rsidR="000F5FED" w:rsidRPr="00BC3D05">
        <w:rPr>
          <w:b/>
          <w:spacing w:val="61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в</w:t>
      </w:r>
      <w:r w:rsidR="000F5FED" w:rsidRPr="00BC3D05">
        <w:rPr>
          <w:spacing w:val="61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соответствии</w:t>
      </w:r>
      <w:r w:rsidR="000F5FED" w:rsidRPr="00BC3D05">
        <w:rPr>
          <w:spacing w:val="61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с</w:t>
      </w:r>
      <w:r>
        <w:rPr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законодательством в области платежных систем и платежных услуг при приеме платежей в свой</w:t>
      </w:r>
      <w:r w:rsidR="000F5FED" w:rsidRPr="00BC3D05">
        <w:rPr>
          <w:spacing w:val="1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адрес. По</w:t>
      </w:r>
      <w:r w:rsidR="000F5FED" w:rsidRPr="00BC3D05">
        <w:rPr>
          <w:spacing w:val="1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 xml:space="preserve">результатам </w:t>
      </w:r>
      <w:r w:rsidRPr="00BC3D05">
        <w:rPr>
          <w:sz w:val="30"/>
          <w:szCs w:val="30"/>
          <w:lang w:val="ru-RU"/>
        </w:rPr>
        <w:t>рассмотрения,</w:t>
      </w:r>
      <w:r w:rsidR="000F5FED" w:rsidRPr="00BC3D05">
        <w:rPr>
          <w:spacing w:val="1"/>
          <w:sz w:val="30"/>
          <w:szCs w:val="30"/>
          <w:lang w:val="ru-RU"/>
        </w:rPr>
        <w:t xml:space="preserve"> </w:t>
      </w:r>
      <w:r w:rsidR="000F5FED" w:rsidRPr="00BC3D05">
        <w:rPr>
          <w:sz w:val="30"/>
          <w:szCs w:val="30"/>
          <w:lang w:val="ru-RU"/>
        </w:rPr>
        <w:t>которого определено следующее.</w:t>
      </w:r>
    </w:p>
    <w:p w:rsidR="00BE2448" w:rsidRPr="00BC3D05" w:rsidRDefault="000F5FED" w:rsidP="00A36B51">
      <w:pPr>
        <w:ind w:left="-284" w:right="78" w:firstLine="709"/>
        <w:jc w:val="both"/>
        <w:rPr>
          <w:sz w:val="30"/>
          <w:szCs w:val="30"/>
          <w:lang w:val="ru-RU"/>
        </w:rPr>
      </w:pPr>
      <w:r w:rsidRPr="00BC3D05">
        <w:rPr>
          <w:sz w:val="30"/>
          <w:szCs w:val="30"/>
          <w:lang w:val="ru-RU"/>
        </w:rPr>
        <w:t>В соответствии</w:t>
      </w:r>
      <w:r w:rsidRPr="00BC3D05">
        <w:rPr>
          <w:spacing w:val="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с частью второй подпункта 2.10 пункта</w:t>
      </w:r>
      <w:r w:rsidRPr="00BC3D05">
        <w:rPr>
          <w:spacing w:val="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2 постановления № 924/16 юридические лица и индивидуальные предприниматели, реализующие товары, выполняющие работы, оказывающие услуги в объектах, и (или) при осуществлении видов деятельности</w:t>
      </w:r>
      <w:r w:rsidRPr="00BC3D05">
        <w:rPr>
          <w:spacing w:val="-10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согласно</w:t>
      </w:r>
      <w:r w:rsidRPr="00BC3D05">
        <w:rPr>
          <w:spacing w:val="-10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приложению</w:t>
      </w:r>
      <w:r w:rsidRPr="00BC3D05">
        <w:rPr>
          <w:spacing w:val="-10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1-1,</w:t>
      </w:r>
      <w:r w:rsidRPr="00BC3D05">
        <w:rPr>
          <w:spacing w:val="-1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при</w:t>
      </w:r>
      <w:r w:rsidRPr="00BC3D05">
        <w:rPr>
          <w:spacing w:val="-10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приеме</w:t>
      </w:r>
      <w:r w:rsidRPr="00BC3D05">
        <w:rPr>
          <w:spacing w:val="-1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платежей</w:t>
      </w:r>
      <w:r w:rsidRPr="00BC3D05">
        <w:rPr>
          <w:spacing w:val="-10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в</w:t>
      </w:r>
      <w:r w:rsidRPr="00BC3D05">
        <w:rPr>
          <w:spacing w:val="-10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свой</w:t>
      </w:r>
      <w:r w:rsidRPr="00BC3D05">
        <w:rPr>
          <w:spacing w:val="-10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 xml:space="preserve">адрес </w:t>
      </w:r>
      <w:r w:rsidRPr="00BC3D05">
        <w:rPr>
          <w:b/>
          <w:sz w:val="30"/>
          <w:szCs w:val="30"/>
          <w:lang w:val="ru-RU"/>
        </w:rPr>
        <w:t xml:space="preserve">используют платежные терминалы </w:t>
      </w:r>
      <w:r w:rsidRPr="00BC3D05">
        <w:rPr>
          <w:sz w:val="30"/>
          <w:szCs w:val="30"/>
          <w:lang w:val="ru-RU"/>
        </w:rPr>
        <w:t>в соответствии с законодательством в области платежных систем и платежных услуг.</w:t>
      </w:r>
    </w:p>
    <w:p w:rsidR="00BE2448" w:rsidRPr="00A36B51" w:rsidRDefault="000F5FED" w:rsidP="000F5FED">
      <w:pPr>
        <w:ind w:left="-284" w:right="41" w:firstLine="567"/>
        <w:jc w:val="both"/>
        <w:rPr>
          <w:i/>
          <w:sz w:val="30"/>
          <w:szCs w:val="30"/>
          <w:lang w:val="ru-RU"/>
        </w:rPr>
      </w:pPr>
      <w:r w:rsidRPr="00A36B51">
        <w:rPr>
          <w:i/>
          <w:sz w:val="30"/>
          <w:szCs w:val="30"/>
          <w:lang w:val="ru-RU"/>
        </w:rPr>
        <w:t xml:space="preserve">Справочно. </w:t>
      </w:r>
      <w:r w:rsidRPr="00A36B51">
        <w:rPr>
          <w:i/>
          <w:spacing w:val="22"/>
          <w:sz w:val="30"/>
          <w:szCs w:val="30"/>
          <w:lang w:val="ru-RU"/>
        </w:rPr>
        <w:t xml:space="preserve"> </w:t>
      </w:r>
      <w:r w:rsidR="00A36B51" w:rsidRPr="00A36B51">
        <w:rPr>
          <w:i/>
          <w:sz w:val="30"/>
          <w:szCs w:val="30"/>
          <w:lang w:val="ru-RU"/>
        </w:rPr>
        <w:t xml:space="preserve">Согласно </w:t>
      </w:r>
      <w:r w:rsidR="00A36B51" w:rsidRPr="00A36B51">
        <w:rPr>
          <w:i/>
          <w:spacing w:val="22"/>
          <w:sz w:val="30"/>
          <w:szCs w:val="30"/>
          <w:lang w:val="ru-RU"/>
        </w:rPr>
        <w:t>приложению</w:t>
      </w:r>
      <w:r w:rsidR="00A36B51" w:rsidRPr="00A36B51">
        <w:rPr>
          <w:i/>
          <w:sz w:val="30"/>
          <w:szCs w:val="30"/>
          <w:lang w:val="ru-RU"/>
        </w:rPr>
        <w:t xml:space="preserve"> </w:t>
      </w:r>
      <w:r w:rsidR="00A36B51" w:rsidRPr="00A36B51">
        <w:rPr>
          <w:i/>
          <w:spacing w:val="22"/>
          <w:sz w:val="30"/>
          <w:szCs w:val="30"/>
          <w:lang w:val="ru-RU"/>
        </w:rPr>
        <w:t>3</w:t>
      </w:r>
      <w:r w:rsidR="00A36B51" w:rsidRPr="00A36B51">
        <w:rPr>
          <w:i/>
          <w:sz w:val="30"/>
          <w:szCs w:val="30"/>
          <w:lang w:val="ru-RU"/>
        </w:rPr>
        <w:t xml:space="preserve"> </w:t>
      </w:r>
      <w:r w:rsidR="00A36B51" w:rsidRPr="00A36B51">
        <w:rPr>
          <w:i/>
          <w:spacing w:val="22"/>
          <w:sz w:val="30"/>
          <w:szCs w:val="30"/>
          <w:lang w:val="ru-RU"/>
        </w:rPr>
        <w:t>к</w:t>
      </w:r>
      <w:r w:rsidR="00A36B51" w:rsidRPr="00A36B51">
        <w:rPr>
          <w:i/>
          <w:sz w:val="30"/>
          <w:szCs w:val="30"/>
          <w:lang w:val="ru-RU"/>
        </w:rPr>
        <w:t xml:space="preserve"> </w:t>
      </w:r>
      <w:r w:rsidR="00A36B51" w:rsidRPr="00A36B51">
        <w:rPr>
          <w:i/>
          <w:spacing w:val="22"/>
          <w:sz w:val="30"/>
          <w:szCs w:val="30"/>
          <w:lang w:val="ru-RU"/>
        </w:rPr>
        <w:t>постановлению</w:t>
      </w:r>
      <w:r w:rsidR="00A36B51" w:rsidRPr="00A36B51">
        <w:rPr>
          <w:i/>
          <w:sz w:val="30"/>
          <w:szCs w:val="30"/>
          <w:lang w:val="ru-RU"/>
        </w:rPr>
        <w:t xml:space="preserve"> </w:t>
      </w:r>
      <w:r w:rsidR="00A36B51" w:rsidRPr="00A36B51">
        <w:rPr>
          <w:i/>
          <w:spacing w:val="22"/>
          <w:sz w:val="30"/>
          <w:szCs w:val="30"/>
          <w:lang w:val="ru-RU"/>
        </w:rPr>
        <w:t>№</w:t>
      </w:r>
      <w:r w:rsidRPr="00A36B51">
        <w:rPr>
          <w:i/>
          <w:sz w:val="30"/>
          <w:szCs w:val="30"/>
          <w:lang w:val="ru-RU"/>
        </w:rPr>
        <w:t xml:space="preserve"> 924/16</w:t>
      </w:r>
      <w:r w:rsidR="00A36B51" w:rsidRPr="00A36B51">
        <w:rPr>
          <w:i/>
          <w:sz w:val="30"/>
          <w:szCs w:val="30"/>
          <w:lang w:val="ru-RU"/>
        </w:rPr>
        <w:t xml:space="preserve"> </w:t>
      </w:r>
      <w:r w:rsidRPr="00A36B51">
        <w:rPr>
          <w:b/>
          <w:i/>
          <w:sz w:val="30"/>
          <w:szCs w:val="30"/>
          <w:lang w:val="ru-RU"/>
        </w:rPr>
        <w:t xml:space="preserve">платежный терминал </w:t>
      </w:r>
      <w:r w:rsidRPr="00A36B51">
        <w:rPr>
          <w:i/>
          <w:sz w:val="30"/>
          <w:szCs w:val="30"/>
          <w:lang w:val="ru-RU"/>
        </w:rPr>
        <w:t>–</w:t>
      </w:r>
      <w:r w:rsidRPr="00A36B51">
        <w:rPr>
          <w:i/>
          <w:spacing w:val="58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программное</w:t>
      </w:r>
      <w:r w:rsidRPr="00A36B51">
        <w:rPr>
          <w:i/>
          <w:spacing w:val="58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или</w:t>
      </w:r>
      <w:r w:rsidRPr="00A36B51">
        <w:rPr>
          <w:i/>
          <w:spacing w:val="58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программно-техническое</w:t>
      </w:r>
      <w:r w:rsidR="00A36B51">
        <w:rPr>
          <w:i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средство, используемое на основании договора на оказание платежных услуг</w:t>
      </w:r>
      <w:r w:rsidRPr="00A36B51">
        <w:rPr>
          <w:i/>
          <w:spacing w:val="-17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в</w:t>
      </w:r>
      <w:r w:rsidRPr="00A36B51">
        <w:rPr>
          <w:i/>
          <w:spacing w:val="-17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соответствии</w:t>
      </w:r>
      <w:r w:rsidRPr="00A36B51">
        <w:rPr>
          <w:i/>
          <w:spacing w:val="-17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с</w:t>
      </w:r>
      <w:r w:rsidRPr="00A36B51">
        <w:rPr>
          <w:i/>
          <w:spacing w:val="-17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законодательством</w:t>
      </w:r>
      <w:r w:rsidRPr="00A36B51">
        <w:rPr>
          <w:i/>
          <w:spacing w:val="-17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в</w:t>
      </w:r>
      <w:r w:rsidRPr="00A36B51">
        <w:rPr>
          <w:i/>
          <w:spacing w:val="-17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области</w:t>
      </w:r>
      <w:r w:rsidRPr="00A36B51">
        <w:rPr>
          <w:i/>
          <w:spacing w:val="-17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платежных</w:t>
      </w:r>
      <w:r w:rsidRPr="00A36B51">
        <w:rPr>
          <w:i/>
          <w:spacing w:val="-17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систем и</w:t>
      </w:r>
      <w:r w:rsidRPr="00A36B51">
        <w:rPr>
          <w:i/>
          <w:spacing w:val="1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платежных</w:t>
      </w:r>
      <w:r w:rsidRPr="00A36B51">
        <w:rPr>
          <w:i/>
          <w:spacing w:val="1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услуг</w:t>
      </w:r>
      <w:r w:rsidRPr="00A36B51">
        <w:rPr>
          <w:i/>
          <w:spacing w:val="1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и предназначенное</w:t>
      </w:r>
      <w:r w:rsidRPr="00A36B51">
        <w:rPr>
          <w:i/>
          <w:spacing w:val="1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для</w:t>
      </w:r>
      <w:r w:rsidRPr="00A36B51">
        <w:rPr>
          <w:i/>
          <w:spacing w:val="1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регистрации</w:t>
      </w:r>
      <w:r w:rsidRPr="00A36B51">
        <w:rPr>
          <w:i/>
          <w:spacing w:val="1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операций</w:t>
      </w:r>
      <w:r w:rsidRPr="00A36B51">
        <w:rPr>
          <w:i/>
          <w:spacing w:val="1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при использовании</w:t>
      </w:r>
      <w:r w:rsidRPr="00A36B51">
        <w:rPr>
          <w:i/>
          <w:spacing w:val="-4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банковских</w:t>
      </w:r>
      <w:r w:rsidRPr="00A36B51">
        <w:rPr>
          <w:i/>
          <w:spacing w:val="-4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платежных</w:t>
      </w:r>
      <w:r w:rsidRPr="00A36B51">
        <w:rPr>
          <w:i/>
          <w:spacing w:val="-4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карточек</w:t>
      </w:r>
      <w:r w:rsidRPr="00A36B51">
        <w:rPr>
          <w:i/>
          <w:spacing w:val="-5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и</w:t>
      </w:r>
      <w:r w:rsidRPr="00A36B51">
        <w:rPr>
          <w:i/>
          <w:spacing w:val="-5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(или)</w:t>
      </w:r>
      <w:r w:rsidRPr="00A36B51">
        <w:rPr>
          <w:i/>
          <w:spacing w:val="-4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любого</w:t>
      </w:r>
      <w:r w:rsidRPr="00A36B51">
        <w:rPr>
          <w:i/>
          <w:spacing w:val="-5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(любых)</w:t>
      </w:r>
      <w:r w:rsidRPr="00A36B51">
        <w:rPr>
          <w:i/>
          <w:spacing w:val="-5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из иных платежных инструментов с последующим</w:t>
      </w:r>
      <w:r w:rsidRPr="00A36B51">
        <w:rPr>
          <w:i/>
          <w:spacing w:val="1"/>
          <w:sz w:val="30"/>
          <w:szCs w:val="30"/>
          <w:lang w:val="ru-RU"/>
        </w:rPr>
        <w:t xml:space="preserve"> </w:t>
      </w:r>
      <w:r w:rsidRPr="00A36B51">
        <w:rPr>
          <w:i/>
          <w:sz w:val="30"/>
          <w:szCs w:val="30"/>
          <w:lang w:val="ru-RU"/>
        </w:rPr>
        <w:t>формированием платежного документа.</w:t>
      </w:r>
    </w:p>
    <w:p w:rsidR="00BE2448" w:rsidRPr="00BC3D05" w:rsidRDefault="000F5FED" w:rsidP="00A36B51">
      <w:pPr>
        <w:spacing w:before="1" w:line="340" w:lineRule="exact"/>
        <w:ind w:left="-284" w:right="118" w:firstLine="568"/>
        <w:jc w:val="both"/>
        <w:rPr>
          <w:sz w:val="30"/>
          <w:szCs w:val="30"/>
          <w:lang w:val="ru-RU"/>
        </w:rPr>
      </w:pPr>
      <w:r w:rsidRPr="00BC3D05">
        <w:rPr>
          <w:sz w:val="30"/>
          <w:szCs w:val="30"/>
          <w:lang w:val="ru-RU"/>
        </w:rPr>
        <w:t>В</w:t>
      </w:r>
      <w:r w:rsidRPr="00BC3D05">
        <w:rPr>
          <w:spacing w:val="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соответствии</w:t>
      </w:r>
      <w:r w:rsidRPr="00BC3D05">
        <w:rPr>
          <w:spacing w:val="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с позицией</w:t>
      </w:r>
      <w:r w:rsidRPr="00BC3D05">
        <w:rPr>
          <w:spacing w:val="1"/>
          <w:sz w:val="30"/>
          <w:szCs w:val="30"/>
          <w:lang w:val="ru-RU"/>
        </w:rPr>
        <w:t xml:space="preserve"> </w:t>
      </w:r>
      <w:r>
        <w:rPr>
          <w:spacing w:val="1"/>
          <w:sz w:val="30"/>
          <w:szCs w:val="30"/>
          <w:lang w:val="ru-RU"/>
        </w:rPr>
        <w:t>Нацбанка</w:t>
      </w:r>
      <w:r w:rsidRPr="00BC3D05">
        <w:rPr>
          <w:sz w:val="30"/>
          <w:szCs w:val="30"/>
          <w:lang w:val="ru-RU"/>
        </w:rPr>
        <w:t>, представленной</w:t>
      </w:r>
      <w:r w:rsidRPr="00BC3D05">
        <w:rPr>
          <w:spacing w:val="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в</w:t>
      </w:r>
      <w:r w:rsidRPr="00BC3D05">
        <w:rPr>
          <w:spacing w:val="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адрес МНС письмом от</w:t>
      </w:r>
      <w:r w:rsidRPr="00BC3D05">
        <w:rPr>
          <w:spacing w:val="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01.07.2024 №</w:t>
      </w:r>
      <w:r w:rsidRPr="00BC3D05">
        <w:rPr>
          <w:spacing w:val="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77-17/96,</w:t>
      </w:r>
      <w:r w:rsidRPr="00BC3D05">
        <w:rPr>
          <w:spacing w:val="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определение</w:t>
      </w:r>
      <w:r w:rsidRPr="00BC3D05">
        <w:rPr>
          <w:spacing w:val="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 xml:space="preserve">платежного терминала, приведенное в приложении 3 к постановлению № 924/16, является универсальным и позволяет применять его при приеме платежей с использованием банковских платежных карточек и (или) </w:t>
      </w:r>
      <w:r w:rsidRPr="00BC3D05">
        <w:rPr>
          <w:b/>
          <w:sz w:val="30"/>
          <w:szCs w:val="30"/>
          <w:lang w:val="ru-RU"/>
        </w:rPr>
        <w:t>любого (любых) из иных платежных инструментов</w:t>
      </w:r>
      <w:r w:rsidRPr="00BC3D05">
        <w:rPr>
          <w:sz w:val="30"/>
          <w:szCs w:val="30"/>
          <w:lang w:val="ru-RU"/>
        </w:rPr>
        <w:t xml:space="preserve">. Так, при осуществлении оплаты за реализованные товары, выполненные работы, оказанные услуги покупатель  </w:t>
      </w:r>
      <w:r w:rsidRPr="000F5FED">
        <w:rPr>
          <w:b/>
          <w:sz w:val="30"/>
          <w:szCs w:val="30"/>
          <w:lang w:val="ru-RU"/>
        </w:rPr>
        <w:t xml:space="preserve">сканирует  </w:t>
      </w:r>
      <w:r w:rsidRPr="000F5FED">
        <w:rPr>
          <w:b/>
          <w:sz w:val="30"/>
          <w:szCs w:val="30"/>
        </w:rPr>
        <w:t>QR</w:t>
      </w:r>
      <w:r w:rsidRPr="000F5FED">
        <w:rPr>
          <w:b/>
          <w:sz w:val="30"/>
          <w:szCs w:val="30"/>
          <w:lang w:val="ru-RU"/>
        </w:rPr>
        <w:t>-код</w:t>
      </w:r>
      <w:r w:rsidRPr="00BC3D05">
        <w:rPr>
          <w:sz w:val="30"/>
          <w:szCs w:val="30"/>
          <w:lang w:val="ru-RU"/>
        </w:rPr>
        <w:t xml:space="preserve">  посредством  платежного </w:t>
      </w:r>
      <w:r w:rsidRPr="00BC3D05">
        <w:rPr>
          <w:spacing w:val="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инструмента  в виде мобильного приложения, установленного на мобильном устройстве покупателя, происходит формирование платежного указания и инициирование</w:t>
      </w:r>
      <w:r w:rsidRPr="00BC3D05">
        <w:rPr>
          <w:spacing w:val="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платежа с</w:t>
      </w:r>
      <w:r w:rsidRPr="00BC3D05">
        <w:rPr>
          <w:spacing w:val="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использованием</w:t>
      </w:r>
      <w:r w:rsidRPr="00BC3D05">
        <w:rPr>
          <w:spacing w:val="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 xml:space="preserve">программно-технического средства (мобильного устройства покупателя и мобильного приложения, </w:t>
      </w:r>
      <w:r w:rsidRPr="00BC3D05">
        <w:rPr>
          <w:sz w:val="30"/>
          <w:szCs w:val="30"/>
          <w:lang w:val="ru-RU"/>
        </w:rPr>
        <w:lastRenderedPageBreak/>
        <w:t>установленного</w:t>
      </w:r>
      <w:r w:rsidRPr="00BC3D05">
        <w:rPr>
          <w:spacing w:val="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на мобильном</w:t>
      </w:r>
      <w:r w:rsidRPr="00BC3D05">
        <w:rPr>
          <w:spacing w:val="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 xml:space="preserve">устройстве), </w:t>
      </w:r>
      <w:r w:rsidRPr="00BC3D05">
        <w:rPr>
          <w:b/>
          <w:sz w:val="30"/>
          <w:szCs w:val="30"/>
          <w:lang w:val="ru-RU"/>
        </w:rPr>
        <w:t>являющегося</w:t>
      </w:r>
      <w:r w:rsidRPr="00BC3D05">
        <w:rPr>
          <w:b/>
          <w:spacing w:val="1"/>
          <w:sz w:val="30"/>
          <w:szCs w:val="30"/>
          <w:lang w:val="ru-RU"/>
        </w:rPr>
        <w:t xml:space="preserve"> </w:t>
      </w:r>
      <w:r w:rsidRPr="00BC3D05">
        <w:rPr>
          <w:b/>
          <w:sz w:val="30"/>
          <w:szCs w:val="30"/>
          <w:lang w:val="ru-RU"/>
        </w:rPr>
        <w:t>в</w:t>
      </w:r>
      <w:r w:rsidRPr="00BC3D05">
        <w:rPr>
          <w:b/>
          <w:spacing w:val="1"/>
          <w:sz w:val="30"/>
          <w:szCs w:val="30"/>
          <w:lang w:val="ru-RU"/>
        </w:rPr>
        <w:t xml:space="preserve"> </w:t>
      </w:r>
      <w:r w:rsidRPr="00BC3D05">
        <w:rPr>
          <w:b/>
          <w:sz w:val="30"/>
          <w:szCs w:val="30"/>
          <w:lang w:val="ru-RU"/>
        </w:rPr>
        <w:t xml:space="preserve">данном случае </w:t>
      </w:r>
      <w:bookmarkStart w:id="0" w:name="_GoBack"/>
      <w:bookmarkEnd w:id="0"/>
      <w:r w:rsidRPr="00BC3D05">
        <w:rPr>
          <w:b/>
          <w:sz w:val="30"/>
          <w:szCs w:val="30"/>
          <w:lang w:val="ru-RU"/>
        </w:rPr>
        <w:t>платежным терминалом</w:t>
      </w:r>
      <w:r w:rsidRPr="00BC3D05">
        <w:rPr>
          <w:sz w:val="30"/>
          <w:szCs w:val="30"/>
          <w:lang w:val="ru-RU"/>
        </w:rPr>
        <w:t>.</w:t>
      </w:r>
    </w:p>
    <w:p w:rsidR="00BE2448" w:rsidRPr="00BC3D05" w:rsidRDefault="000F5FED" w:rsidP="00A36B51">
      <w:pPr>
        <w:spacing w:line="340" w:lineRule="exact"/>
        <w:ind w:left="-284" w:right="118" w:firstLine="568"/>
        <w:jc w:val="both"/>
        <w:rPr>
          <w:sz w:val="30"/>
          <w:szCs w:val="30"/>
          <w:lang w:val="ru-RU"/>
        </w:rPr>
      </w:pPr>
      <w:r w:rsidRPr="00BC3D05">
        <w:rPr>
          <w:sz w:val="30"/>
          <w:szCs w:val="30"/>
          <w:lang w:val="ru-RU"/>
        </w:rPr>
        <w:t>Таким образом, выполнение юридическими лицами и индивидуальными предпринимателями обязанности по использованию платежного терминала</w:t>
      </w:r>
      <w:r w:rsidRPr="00BC3D05">
        <w:rPr>
          <w:spacing w:val="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в объектах</w:t>
      </w:r>
      <w:r w:rsidRPr="00BC3D05">
        <w:rPr>
          <w:spacing w:val="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>и (или) при</w:t>
      </w:r>
      <w:r w:rsidRPr="00BC3D05">
        <w:rPr>
          <w:spacing w:val="1"/>
          <w:sz w:val="30"/>
          <w:szCs w:val="30"/>
          <w:lang w:val="ru-RU"/>
        </w:rPr>
        <w:t xml:space="preserve"> </w:t>
      </w:r>
      <w:r w:rsidRPr="00BC3D05">
        <w:rPr>
          <w:sz w:val="30"/>
          <w:szCs w:val="30"/>
          <w:lang w:val="ru-RU"/>
        </w:rPr>
        <w:t xml:space="preserve">осуществлении видов деятельности согласно приложению 1-1 к постановлению № 924/16 </w:t>
      </w:r>
      <w:r w:rsidRPr="00E16849">
        <w:rPr>
          <w:b/>
          <w:sz w:val="30"/>
          <w:szCs w:val="30"/>
          <w:lang w:val="ru-RU"/>
        </w:rPr>
        <w:t>не подразумевает обязательное</w:t>
      </w:r>
      <w:r w:rsidRPr="00E16849">
        <w:rPr>
          <w:b/>
          <w:spacing w:val="1"/>
          <w:sz w:val="30"/>
          <w:szCs w:val="30"/>
          <w:lang w:val="ru-RU"/>
        </w:rPr>
        <w:t xml:space="preserve"> </w:t>
      </w:r>
      <w:r w:rsidRPr="00E16849">
        <w:rPr>
          <w:b/>
          <w:sz w:val="30"/>
          <w:szCs w:val="30"/>
          <w:lang w:val="ru-RU"/>
        </w:rPr>
        <w:t>приобретение и использование платежного терминала</w:t>
      </w:r>
      <w:r w:rsidRPr="00E16849">
        <w:rPr>
          <w:sz w:val="30"/>
          <w:szCs w:val="30"/>
          <w:lang w:val="ru-RU"/>
        </w:rPr>
        <w:t>,</w:t>
      </w:r>
      <w:r w:rsidRPr="00BC3D05">
        <w:rPr>
          <w:sz w:val="30"/>
          <w:szCs w:val="30"/>
          <w:lang w:val="ru-RU"/>
        </w:rPr>
        <w:t xml:space="preserve"> поскольку выполнение данной обязанности предполагает возможность использования, в том числе программного обеспечения, позволяющего принимать безналичные платежи.</w:t>
      </w:r>
    </w:p>
    <w:p w:rsidR="00BE2448" w:rsidRPr="00BC3D05" w:rsidRDefault="00BE2448" w:rsidP="00A36B51">
      <w:pPr>
        <w:spacing w:before="2" w:line="140" w:lineRule="exact"/>
        <w:ind w:left="-284" w:firstLine="568"/>
        <w:rPr>
          <w:sz w:val="14"/>
          <w:szCs w:val="14"/>
          <w:lang w:val="ru-RU"/>
        </w:rPr>
      </w:pPr>
    </w:p>
    <w:p w:rsidR="00BE2448" w:rsidRPr="00BC3D05" w:rsidRDefault="00BE2448">
      <w:pPr>
        <w:spacing w:line="200" w:lineRule="exact"/>
        <w:rPr>
          <w:lang w:val="ru-RU"/>
        </w:rPr>
      </w:pPr>
    </w:p>
    <w:sectPr w:rsidR="00BE2448" w:rsidRPr="00BC3D05" w:rsidSect="000F5FED">
      <w:pgSz w:w="11920" w:h="16840"/>
      <w:pgMar w:top="907" w:right="567" w:bottom="907" w:left="1531" w:header="748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38F" w:rsidRDefault="000F5FED">
      <w:r>
        <w:separator/>
      </w:r>
    </w:p>
  </w:endnote>
  <w:endnote w:type="continuationSeparator" w:id="0">
    <w:p w:rsidR="0063138F" w:rsidRDefault="000F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38F" w:rsidRDefault="000F5FED">
      <w:r>
        <w:separator/>
      </w:r>
    </w:p>
  </w:footnote>
  <w:footnote w:type="continuationSeparator" w:id="0">
    <w:p w:rsidR="0063138F" w:rsidRDefault="000F5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D088A"/>
    <w:multiLevelType w:val="multilevel"/>
    <w:tmpl w:val="A1A497A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448"/>
    <w:rsid w:val="000F5FED"/>
    <w:rsid w:val="0063138F"/>
    <w:rsid w:val="00A36B51"/>
    <w:rsid w:val="00BC3D05"/>
    <w:rsid w:val="00BE2448"/>
    <w:rsid w:val="00E1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F39EF15-F4AB-421F-9781-667CE04C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168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Мельникова Виктория Ивановна</cp:lastModifiedBy>
  <cp:revision>3</cp:revision>
  <cp:lastPrinted>2024-07-29T05:14:00Z</cp:lastPrinted>
  <dcterms:created xsi:type="dcterms:W3CDTF">2024-07-26T11:49:00Z</dcterms:created>
  <dcterms:modified xsi:type="dcterms:W3CDTF">2024-07-29T05:14:00Z</dcterms:modified>
</cp:coreProperties>
</file>