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74B" w:rsidRDefault="00567C65" w:rsidP="000B574B">
      <w:pPr>
        <w:jc w:val="center"/>
        <w:rPr>
          <w:rFonts w:ascii="Monotype Corsiva" w:hAnsi="Monotype Corsiva"/>
          <w:b/>
          <w:sz w:val="144"/>
          <w:szCs w:val="144"/>
        </w:rPr>
      </w:pPr>
      <w:r>
        <w:rPr>
          <w:noProof/>
          <w:lang w:eastAsia="ru-RU"/>
        </w:rPr>
        <w:drawing>
          <wp:anchor distT="0" distB="0" distL="114300" distR="114300" simplePos="0" relativeHeight="251683840" behindDoc="1" locked="0" layoutInCell="1" allowOverlap="1" wp14:anchorId="77B3AEBD" wp14:editId="43438C89">
            <wp:simplePos x="0" y="0"/>
            <wp:positionH relativeFrom="margin">
              <wp:align>right</wp:align>
            </wp:positionH>
            <wp:positionV relativeFrom="paragraph">
              <wp:posOffset>2331085</wp:posOffset>
            </wp:positionV>
            <wp:extent cx="3195955" cy="2169160"/>
            <wp:effectExtent l="0" t="0" r="4445" b="2540"/>
            <wp:wrapTight wrapText="bothSides">
              <wp:wrapPolygon edited="0">
                <wp:start x="515" y="0"/>
                <wp:lineTo x="0" y="379"/>
                <wp:lineTo x="0" y="20487"/>
                <wp:lineTo x="129" y="21246"/>
                <wp:lineTo x="515" y="21436"/>
                <wp:lineTo x="20986" y="21436"/>
                <wp:lineTo x="21373" y="21246"/>
                <wp:lineTo x="21501" y="20487"/>
                <wp:lineTo x="21501" y="379"/>
                <wp:lineTo x="20986" y="0"/>
                <wp:lineTo x="515" y="0"/>
              </wp:wrapPolygon>
            </wp:wrapTight>
            <wp:docPr id="7" name="Рисунок 7" descr="https://webpulse.imgsmail.ru/imgpreview?key=pic4325864493830529537&amp;mb=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pulse.imgsmail.ru/imgpreview?key=pic4325864493830529537&amp;mb=pu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5955" cy="2169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7394">
        <w:rPr>
          <w:noProof/>
          <w:lang w:eastAsia="ru-RU"/>
        </w:rPr>
        <w:drawing>
          <wp:anchor distT="0" distB="0" distL="114300" distR="114300" simplePos="0" relativeHeight="251679744" behindDoc="1" locked="0" layoutInCell="1" allowOverlap="1" wp14:anchorId="14FFAF31" wp14:editId="2FF0AD7D">
            <wp:simplePos x="0" y="0"/>
            <wp:positionH relativeFrom="margin">
              <wp:posOffset>128905</wp:posOffset>
            </wp:positionH>
            <wp:positionV relativeFrom="paragraph">
              <wp:posOffset>3966210</wp:posOffset>
            </wp:positionV>
            <wp:extent cx="5581650" cy="2952750"/>
            <wp:effectExtent l="0" t="0" r="0" b="0"/>
            <wp:wrapTight wrapText="bothSides">
              <wp:wrapPolygon edited="0">
                <wp:start x="21305" y="21600"/>
                <wp:lineTo x="21600" y="21321"/>
                <wp:lineTo x="21600" y="279"/>
                <wp:lineTo x="21305" y="139"/>
                <wp:lineTo x="369" y="139"/>
                <wp:lineTo x="74" y="279"/>
                <wp:lineTo x="74" y="21321"/>
                <wp:lineTo x="369" y="21600"/>
                <wp:lineTo x="21305" y="21600"/>
              </wp:wrapPolygon>
            </wp:wrapTight>
            <wp:docPr id="3" name="Рисунок 3" descr="https://planetabelarus.by/upload/medialibrary/f84/f840ae0f7635ab59eb0834d86346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netabelarus.by/upload/medialibrary/f84/f840ae0f7635ab59eb0834d8634661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5581650" cy="2952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7394">
        <w:rPr>
          <w:noProof/>
          <w:lang w:eastAsia="ru-RU"/>
        </w:rPr>
        <w:drawing>
          <wp:anchor distT="0" distB="0" distL="114300" distR="114300" simplePos="0" relativeHeight="251681792" behindDoc="1" locked="0" layoutInCell="1" allowOverlap="1" wp14:anchorId="0CAF50A4" wp14:editId="3CB55DA6">
            <wp:simplePos x="0" y="0"/>
            <wp:positionH relativeFrom="column">
              <wp:posOffset>-628650</wp:posOffset>
            </wp:positionH>
            <wp:positionV relativeFrom="paragraph">
              <wp:posOffset>1931035</wp:posOffset>
            </wp:positionV>
            <wp:extent cx="3400425" cy="2066925"/>
            <wp:effectExtent l="0" t="0" r="9525" b="9525"/>
            <wp:wrapTight wrapText="bothSides">
              <wp:wrapPolygon edited="0">
                <wp:start x="484" y="0"/>
                <wp:lineTo x="0" y="398"/>
                <wp:lineTo x="0" y="21301"/>
                <wp:lineTo x="484" y="21500"/>
                <wp:lineTo x="21055" y="21500"/>
                <wp:lineTo x="21539" y="21301"/>
                <wp:lineTo x="21539" y="398"/>
                <wp:lineTo x="21055" y="0"/>
                <wp:lineTo x="484" y="0"/>
              </wp:wrapPolygon>
            </wp:wrapTight>
            <wp:docPr id="6" name="Рисунок 6" descr="https://maxtax.by/wp-content/uploads/2019/07/gorodok-bela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xtax.by/wp-content/uploads/2019/07/gorodok-belarus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2066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40B93">
        <w:rPr>
          <w:noProof/>
          <w:lang w:eastAsia="ru-RU"/>
        </w:rPr>
        <mc:AlternateContent>
          <mc:Choice Requires="wps">
            <w:drawing>
              <wp:anchor distT="0" distB="0" distL="114300" distR="114300" simplePos="0" relativeHeight="251669504" behindDoc="0" locked="0" layoutInCell="1" allowOverlap="1" wp14:anchorId="14D67A61" wp14:editId="0321A340">
                <wp:simplePos x="0" y="0"/>
                <wp:positionH relativeFrom="margin">
                  <wp:align>right</wp:align>
                </wp:positionH>
                <wp:positionV relativeFrom="paragraph">
                  <wp:posOffset>-2071370</wp:posOffset>
                </wp:positionV>
                <wp:extent cx="1828800" cy="1609725"/>
                <wp:effectExtent l="0" t="0" r="0" b="9525"/>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609725"/>
                        </a:xfrm>
                        <a:prstGeom prst="rect">
                          <a:avLst/>
                        </a:prstGeom>
                        <a:noFill/>
                        <a:ln>
                          <a:noFill/>
                        </a:ln>
                        <a:effectLst/>
                      </wps:spPr>
                      <wps:txbx>
                        <w:txbxContent>
                          <w:p w:rsidR="00C82263" w:rsidRDefault="00C82263" w:rsidP="00C82263">
                            <w:pPr>
                              <w:jc w:val="center"/>
                              <w:rPr>
                                <w:rFonts w:ascii="Monotype Corsiva" w:hAnsi="Monotype Corsiva"/>
                                <w:b/>
                                <w:color w:val="4472C4" w:themeColor="accent5"/>
                                <w:sz w:val="96"/>
                                <w:szCs w:val="9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617D29">
                              <w:rPr>
                                <w:rFonts w:ascii="Monotype Corsiva" w:hAnsi="Monotype Corsiva"/>
                                <w:b/>
                                <w:color w:val="4472C4" w:themeColor="accent5"/>
                                <w:sz w:val="96"/>
                                <w:szCs w:val="9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 xml:space="preserve">Профиль здоровья </w:t>
                            </w:r>
                            <w:proofErr w:type="spellStart"/>
                            <w:r w:rsidRPr="00617D29">
                              <w:rPr>
                                <w:rFonts w:ascii="Monotype Corsiva" w:hAnsi="Monotype Corsiva"/>
                                <w:b/>
                                <w:color w:val="4472C4" w:themeColor="accent5"/>
                                <w:sz w:val="96"/>
                                <w:szCs w:val="9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г.Городок</w:t>
                            </w:r>
                            <w:proofErr w:type="spellEnd"/>
                          </w:p>
                          <w:p w:rsidR="00B40B93" w:rsidRPr="00617D29" w:rsidRDefault="00B40B93" w:rsidP="00C82263">
                            <w:pPr>
                              <w:jc w:val="center"/>
                              <w:rPr>
                                <w:rFonts w:ascii="Monotype Corsiva" w:hAnsi="Monotype Corsiva"/>
                                <w:b/>
                                <w:color w:val="4472C4" w:themeColor="accent5"/>
                                <w:sz w:val="96"/>
                                <w:szCs w:val="9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D67A61" id="_x0000_t202" coordsize="21600,21600" o:spt="202" path="m,l,21600r21600,l21600,xe">
                <v:stroke joinstyle="miter"/>
                <v:path gradientshapeok="t" o:connecttype="rect"/>
              </v:shapetype>
              <v:shape id="Надпись 1" o:spid="_x0000_s1026" type="#_x0000_t202" style="position:absolute;left:0;text-align:left;margin-left:92.8pt;margin-top:-163.1pt;width:2in;height:126.75pt;z-index:2516695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" filled="f" stroked="f">
                <v:textbox>
                  <w:txbxContent>
                    <w:p w:rsidR="00C82263" w:rsidRDefault="00C82263" w:rsidP="00C82263">
                      <w:pPr>
                        <w:jc w:val="center"/>
                        <w:rPr>
                          <w:rFonts w:ascii="Monotype Corsiva" w:hAnsi="Monotype Corsiva"/>
                          <w:b/>
                          <w:color w:val="4472C4" w:themeColor="accent5"/>
                          <w:sz w:val="96"/>
                          <w:szCs w:val="9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617D29">
                        <w:rPr>
                          <w:rFonts w:ascii="Monotype Corsiva" w:hAnsi="Monotype Corsiva"/>
                          <w:b/>
                          <w:color w:val="4472C4" w:themeColor="accent5"/>
                          <w:sz w:val="96"/>
                          <w:szCs w:val="9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 xml:space="preserve">Профиль здоровья </w:t>
                      </w:r>
                      <w:proofErr w:type="spellStart"/>
                      <w:r w:rsidRPr="00617D29">
                        <w:rPr>
                          <w:rFonts w:ascii="Monotype Corsiva" w:hAnsi="Monotype Corsiva"/>
                          <w:b/>
                          <w:color w:val="4472C4" w:themeColor="accent5"/>
                          <w:sz w:val="96"/>
                          <w:szCs w:val="9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г.Городок</w:t>
                      </w:r>
                      <w:proofErr w:type="spellEnd"/>
                    </w:p>
                    <w:p w:rsidR="00B40B93" w:rsidRPr="00617D29" w:rsidRDefault="00B40B93" w:rsidP="00C82263">
                      <w:pPr>
                        <w:jc w:val="center"/>
                        <w:rPr>
                          <w:rFonts w:ascii="Monotype Corsiva" w:hAnsi="Monotype Corsiva"/>
                          <w:b/>
                          <w:color w:val="4472C4" w:themeColor="accent5"/>
                          <w:sz w:val="96"/>
                          <w:szCs w:val="9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p>
    <w:p w:rsidR="004A27FB" w:rsidRDefault="004A27FB" w:rsidP="000B574B">
      <w:pPr>
        <w:jc w:val="center"/>
        <w:rPr>
          <w:rFonts w:ascii="Monotype Corsiva" w:hAnsi="Monotype Corsiva"/>
          <w:b/>
          <w:sz w:val="28"/>
          <w:szCs w:val="28"/>
        </w:rPr>
      </w:pPr>
    </w:p>
    <w:p w:rsidR="00F54E4E" w:rsidRDefault="007A7394" w:rsidP="00946362">
      <w:pPr>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685888" behindDoc="1" locked="0" layoutInCell="1" allowOverlap="1" wp14:anchorId="47481192" wp14:editId="32D6DDFD">
            <wp:simplePos x="0" y="0"/>
            <wp:positionH relativeFrom="column">
              <wp:posOffset>-773430</wp:posOffset>
            </wp:positionH>
            <wp:positionV relativeFrom="paragraph">
              <wp:posOffset>248285</wp:posOffset>
            </wp:positionV>
            <wp:extent cx="3594735" cy="2019300"/>
            <wp:effectExtent l="0" t="0" r="5715" b="0"/>
            <wp:wrapTight wrapText="bothSides">
              <wp:wrapPolygon edited="0">
                <wp:start x="458" y="0"/>
                <wp:lineTo x="0" y="408"/>
                <wp:lineTo x="0" y="21192"/>
                <wp:lineTo x="458" y="21396"/>
                <wp:lineTo x="21062" y="21396"/>
                <wp:lineTo x="21520" y="21192"/>
                <wp:lineTo x="21520" y="408"/>
                <wp:lineTo x="21062" y="0"/>
                <wp:lineTo x="458" y="0"/>
              </wp:wrapPolygon>
            </wp:wrapTight>
            <wp:docPr id="8" name="Рисунок 8" descr="https://planetabelarus.by/upload/iblock/b3a/b3afd139865f187b0ff31d67bf92d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anetabelarus.by/upload/iblock/b3a/b3afd139865f187b0ff31d67bf92d5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735"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54E4E" w:rsidRDefault="00F54E4E" w:rsidP="00946362">
      <w:pPr>
        <w:spacing w:after="0" w:line="240" w:lineRule="auto"/>
        <w:jc w:val="center"/>
        <w:rPr>
          <w:rFonts w:ascii="Times New Roman" w:hAnsi="Times New Roman" w:cs="Times New Roman"/>
          <w:b/>
          <w:sz w:val="28"/>
          <w:szCs w:val="28"/>
        </w:rPr>
      </w:pPr>
    </w:p>
    <w:p w:rsidR="00F54E4E" w:rsidRDefault="00F54E4E" w:rsidP="00946362">
      <w:pPr>
        <w:spacing w:after="0" w:line="240" w:lineRule="auto"/>
        <w:jc w:val="center"/>
        <w:rPr>
          <w:rFonts w:ascii="Times New Roman" w:hAnsi="Times New Roman" w:cs="Times New Roman"/>
          <w:b/>
          <w:sz w:val="28"/>
          <w:szCs w:val="28"/>
        </w:rPr>
      </w:pPr>
    </w:p>
    <w:p w:rsidR="00F54E4E" w:rsidRDefault="007A7394" w:rsidP="00946362">
      <w:pPr>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684864" behindDoc="1" locked="0" layoutInCell="1" allowOverlap="1" wp14:anchorId="477D99C8" wp14:editId="38817090">
            <wp:simplePos x="0" y="0"/>
            <wp:positionH relativeFrom="margin">
              <wp:align>right</wp:align>
            </wp:positionH>
            <wp:positionV relativeFrom="paragraph">
              <wp:posOffset>339725</wp:posOffset>
            </wp:positionV>
            <wp:extent cx="3625850" cy="2152650"/>
            <wp:effectExtent l="0" t="0" r="0" b="0"/>
            <wp:wrapTight wrapText="bothSides">
              <wp:wrapPolygon edited="0">
                <wp:start x="21146" y="21600"/>
                <wp:lineTo x="21600" y="21218"/>
                <wp:lineTo x="21600" y="382"/>
                <wp:lineTo x="21146" y="191"/>
                <wp:lineTo x="605" y="191"/>
                <wp:lineTo x="151" y="382"/>
                <wp:lineTo x="151" y="21218"/>
                <wp:lineTo x="605" y="21600"/>
                <wp:lineTo x="21146" y="21600"/>
              </wp:wrapPolygon>
            </wp:wrapTight>
            <wp:docPr id="4" name="Рисунок 4" descr="https://avatars.mds.yandex.net/get-altay/4508101/2a000001772e33cc595500221622bc016f1c/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altay/4508101/2a000001772e33cc595500221622bc016f1c/XX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625850" cy="2152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54E4E" w:rsidRDefault="00F54E4E" w:rsidP="00946362">
      <w:pPr>
        <w:spacing w:after="0" w:line="240" w:lineRule="auto"/>
        <w:jc w:val="center"/>
        <w:rPr>
          <w:rFonts w:ascii="Times New Roman" w:hAnsi="Times New Roman" w:cs="Times New Roman"/>
          <w:b/>
          <w:sz w:val="28"/>
          <w:szCs w:val="28"/>
        </w:rPr>
      </w:pPr>
    </w:p>
    <w:p w:rsidR="00F54E4E" w:rsidRDefault="00F54E4E" w:rsidP="00946362">
      <w:pPr>
        <w:spacing w:after="0" w:line="240" w:lineRule="auto"/>
        <w:jc w:val="center"/>
        <w:rPr>
          <w:rFonts w:ascii="Times New Roman" w:hAnsi="Times New Roman" w:cs="Times New Roman"/>
          <w:b/>
          <w:sz w:val="28"/>
          <w:szCs w:val="28"/>
        </w:rPr>
      </w:pPr>
    </w:p>
    <w:p w:rsidR="00F54E4E" w:rsidRDefault="00F54E4E" w:rsidP="00946362">
      <w:pPr>
        <w:spacing w:after="0" w:line="240" w:lineRule="auto"/>
        <w:jc w:val="center"/>
        <w:rPr>
          <w:rFonts w:ascii="Times New Roman" w:hAnsi="Times New Roman" w:cs="Times New Roman"/>
          <w:b/>
          <w:sz w:val="28"/>
          <w:szCs w:val="28"/>
        </w:rPr>
      </w:pPr>
    </w:p>
    <w:p w:rsidR="00F54E4E" w:rsidRDefault="00F54E4E" w:rsidP="00946362">
      <w:pPr>
        <w:spacing w:after="0" w:line="240" w:lineRule="auto"/>
        <w:jc w:val="center"/>
        <w:rPr>
          <w:rFonts w:ascii="Times New Roman" w:hAnsi="Times New Roman" w:cs="Times New Roman"/>
          <w:b/>
          <w:sz w:val="28"/>
          <w:szCs w:val="28"/>
        </w:rPr>
      </w:pPr>
    </w:p>
    <w:p w:rsidR="00256B46" w:rsidRDefault="00256B46" w:rsidP="00AC4D4B">
      <w:pPr>
        <w:spacing w:after="0" w:line="240" w:lineRule="auto"/>
        <w:ind w:firstLine="709"/>
        <w:jc w:val="center"/>
        <w:rPr>
          <w:rFonts w:ascii="Times New Roman" w:hAnsi="Times New Roman" w:cs="Times New Roman"/>
          <w:b/>
          <w:sz w:val="28"/>
          <w:szCs w:val="28"/>
        </w:rPr>
      </w:pPr>
      <w:r w:rsidRPr="00140B87">
        <w:rPr>
          <w:rFonts w:ascii="Times New Roman" w:hAnsi="Times New Roman" w:cs="Times New Roman"/>
          <w:b/>
          <w:sz w:val="28"/>
          <w:szCs w:val="28"/>
        </w:rPr>
        <w:lastRenderedPageBreak/>
        <w:t>СОДЕРЖАНИЕ</w:t>
      </w:r>
    </w:p>
    <w:p w:rsidR="00140B87" w:rsidRPr="00140B87" w:rsidRDefault="00140B87" w:rsidP="00946362">
      <w:pPr>
        <w:spacing w:after="0" w:line="240" w:lineRule="auto"/>
        <w:ind w:firstLine="709"/>
        <w:jc w:val="both"/>
        <w:rPr>
          <w:rFonts w:ascii="Times New Roman" w:hAnsi="Times New Roman" w:cs="Times New Roman"/>
          <w:b/>
          <w:sz w:val="28"/>
          <w:szCs w:val="28"/>
        </w:rPr>
      </w:pPr>
    </w:p>
    <w:tbl>
      <w:tblPr>
        <w:tblStyle w:val="a5"/>
        <w:tblW w:w="0" w:type="auto"/>
        <w:tblLook w:val="04A0" w:firstRow="1" w:lastRow="0" w:firstColumn="1" w:lastColumn="0" w:noHBand="0" w:noVBand="1"/>
      </w:tblPr>
      <w:tblGrid>
        <w:gridCol w:w="988"/>
        <w:gridCol w:w="7229"/>
        <w:gridCol w:w="1411"/>
      </w:tblGrid>
      <w:tr w:rsidR="00256B46" w:rsidTr="00B40B93">
        <w:tc>
          <w:tcPr>
            <w:tcW w:w="988" w:type="dxa"/>
          </w:tcPr>
          <w:p w:rsidR="00256B46" w:rsidRDefault="00256B46" w:rsidP="00140B87">
            <w:pPr>
              <w:jc w:val="center"/>
              <w:rPr>
                <w:rFonts w:ascii="Times New Roman" w:hAnsi="Times New Roman" w:cs="Times New Roman"/>
                <w:sz w:val="28"/>
                <w:szCs w:val="28"/>
              </w:rPr>
            </w:pPr>
            <w:r>
              <w:rPr>
                <w:rFonts w:ascii="Times New Roman" w:hAnsi="Times New Roman" w:cs="Times New Roman"/>
                <w:sz w:val="28"/>
                <w:szCs w:val="28"/>
              </w:rPr>
              <w:t>1.</w:t>
            </w:r>
          </w:p>
        </w:tc>
        <w:tc>
          <w:tcPr>
            <w:tcW w:w="7229" w:type="dxa"/>
          </w:tcPr>
          <w:p w:rsidR="00256B46" w:rsidRDefault="00256B46" w:rsidP="00946362">
            <w:pPr>
              <w:jc w:val="both"/>
              <w:rPr>
                <w:rFonts w:ascii="Times New Roman" w:hAnsi="Times New Roman" w:cs="Times New Roman"/>
                <w:sz w:val="28"/>
                <w:szCs w:val="28"/>
              </w:rPr>
            </w:pPr>
            <w:r>
              <w:rPr>
                <w:rFonts w:ascii="Times New Roman" w:hAnsi="Times New Roman" w:cs="Times New Roman"/>
                <w:sz w:val="28"/>
                <w:szCs w:val="28"/>
              </w:rPr>
              <w:t>Предисловие</w:t>
            </w:r>
          </w:p>
        </w:tc>
        <w:tc>
          <w:tcPr>
            <w:tcW w:w="1411" w:type="dxa"/>
          </w:tcPr>
          <w:p w:rsidR="00256B46" w:rsidRDefault="00140B87" w:rsidP="00B40B93">
            <w:pPr>
              <w:jc w:val="center"/>
              <w:rPr>
                <w:rFonts w:ascii="Times New Roman" w:hAnsi="Times New Roman" w:cs="Times New Roman"/>
                <w:sz w:val="28"/>
                <w:szCs w:val="28"/>
              </w:rPr>
            </w:pPr>
            <w:r>
              <w:rPr>
                <w:rFonts w:ascii="Times New Roman" w:hAnsi="Times New Roman" w:cs="Times New Roman"/>
                <w:sz w:val="28"/>
                <w:szCs w:val="28"/>
              </w:rPr>
              <w:t>с.3</w:t>
            </w:r>
          </w:p>
        </w:tc>
      </w:tr>
      <w:tr w:rsidR="00256B46" w:rsidTr="00B40B93">
        <w:tc>
          <w:tcPr>
            <w:tcW w:w="988" w:type="dxa"/>
          </w:tcPr>
          <w:p w:rsidR="00256B46" w:rsidRDefault="00256B46" w:rsidP="00140B87">
            <w:pPr>
              <w:jc w:val="center"/>
              <w:rPr>
                <w:rFonts w:ascii="Times New Roman" w:hAnsi="Times New Roman" w:cs="Times New Roman"/>
                <w:sz w:val="28"/>
                <w:szCs w:val="28"/>
              </w:rPr>
            </w:pPr>
            <w:r>
              <w:rPr>
                <w:rFonts w:ascii="Times New Roman" w:hAnsi="Times New Roman" w:cs="Times New Roman"/>
                <w:sz w:val="28"/>
                <w:szCs w:val="28"/>
              </w:rPr>
              <w:t>2.</w:t>
            </w:r>
          </w:p>
        </w:tc>
        <w:tc>
          <w:tcPr>
            <w:tcW w:w="7229" w:type="dxa"/>
          </w:tcPr>
          <w:p w:rsidR="00256B46" w:rsidRDefault="00256B46" w:rsidP="00946362">
            <w:pPr>
              <w:jc w:val="both"/>
              <w:rPr>
                <w:rFonts w:ascii="Times New Roman" w:hAnsi="Times New Roman" w:cs="Times New Roman"/>
                <w:sz w:val="28"/>
                <w:szCs w:val="28"/>
              </w:rPr>
            </w:pPr>
            <w:r>
              <w:rPr>
                <w:rFonts w:ascii="Times New Roman" w:hAnsi="Times New Roman" w:cs="Times New Roman"/>
                <w:sz w:val="28"/>
                <w:szCs w:val="28"/>
              </w:rPr>
              <w:t>Историческая справка</w:t>
            </w:r>
          </w:p>
        </w:tc>
        <w:tc>
          <w:tcPr>
            <w:tcW w:w="1411" w:type="dxa"/>
          </w:tcPr>
          <w:p w:rsidR="00256B46" w:rsidRDefault="00140B87" w:rsidP="00B40B93">
            <w:pPr>
              <w:jc w:val="center"/>
              <w:rPr>
                <w:rFonts w:ascii="Times New Roman" w:hAnsi="Times New Roman" w:cs="Times New Roman"/>
                <w:sz w:val="28"/>
                <w:szCs w:val="28"/>
              </w:rPr>
            </w:pPr>
            <w:r>
              <w:rPr>
                <w:rFonts w:ascii="Times New Roman" w:hAnsi="Times New Roman" w:cs="Times New Roman"/>
                <w:sz w:val="28"/>
                <w:szCs w:val="28"/>
              </w:rPr>
              <w:t>с.4</w:t>
            </w:r>
          </w:p>
        </w:tc>
      </w:tr>
      <w:tr w:rsidR="00256B46" w:rsidTr="00B40B93">
        <w:tc>
          <w:tcPr>
            <w:tcW w:w="988" w:type="dxa"/>
          </w:tcPr>
          <w:p w:rsidR="00256B46" w:rsidRDefault="00256B46" w:rsidP="00140B87">
            <w:pPr>
              <w:jc w:val="center"/>
              <w:rPr>
                <w:rFonts w:ascii="Times New Roman" w:hAnsi="Times New Roman" w:cs="Times New Roman"/>
                <w:sz w:val="28"/>
                <w:szCs w:val="28"/>
              </w:rPr>
            </w:pPr>
            <w:r>
              <w:rPr>
                <w:rFonts w:ascii="Times New Roman" w:hAnsi="Times New Roman" w:cs="Times New Roman"/>
                <w:sz w:val="28"/>
                <w:szCs w:val="28"/>
              </w:rPr>
              <w:t>3.</w:t>
            </w:r>
          </w:p>
        </w:tc>
        <w:tc>
          <w:tcPr>
            <w:tcW w:w="7229" w:type="dxa"/>
          </w:tcPr>
          <w:p w:rsidR="00256B46" w:rsidRDefault="00256B46" w:rsidP="00946362">
            <w:pPr>
              <w:jc w:val="both"/>
              <w:rPr>
                <w:rFonts w:ascii="Times New Roman" w:hAnsi="Times New Roman" w:cs="Times New Roman"/>
                <w:sz w:val="28"/>
                <w:szCs w:val="28"/>
              </w:rPr>
            </w:pPr>
            <w:r>
              <w:rPr>
                <w:rFonts w:ascii="Times New Roman" w:hAnsi="Times New Roman" w:cs="Times New Roman"/>
                <w:sz w:val="28"/>
                <w:szCs w:val="28"/>
              </w:rPr>
              <w:t>Социально – экономическая характеристика</w:t>
            </w:r>
          </w:p>
        </w:tc>
        <w:tc>
          <w:tcPr>
            <w:tcW w:w="1411" w:type="dxa"/>
          </w:tcPr>
          <w:p w:rsidR="00256B46" w:rsidRDefault="00140B87" w:rsidP="00B40B93">
            <w:pPr>
              <w:jc w:val="center"/>
              <w:rPr>
                <w:rFonts w:ascii="Times New Roman" w:hAnsi="Times New Roman" w:cs="Times New Roman"/>
                <w:sz w:val="28"/>
                <w:szCs w:val="28"/>
              </w:rPr>
            </w:pPr>
            <w:r>
              <w:rPr>
                <w:rFonts w:ascii="Times New Roman" w:hAnsi="Times New Roman" w:cs="Times New Roman"/>
                <w:sz w:val="28"/>
                <w:szCs w:val="28"/>
              </w:rPr>
              <w:t>с.5</w:t>
            </w:r>
          </w:p>
        </w:tc>
      </w:tr>
      <w:tr w:rsidR="00256B46" w:rsidTr="00B40B93">
        <w:tc>
          <w:tcPr>
            <w:tcW w:w="988" w:type="dxa"/>
          </w:tcPr>
          <w:p w:rsidR="00256B46" w:rsidRDefault="00140B87" w:rsidP="00140B87">
            <w:pPr>
              <w:jc w:val="center"/>
              <w:rPr>
                <w:rFonts w:ascii="Times New Roman" w:hAnsi="Times New Roman" w:cs="Times New Roman"/>
                <w:sz w:val="28"/>
                <w:szCs w:val="28"/>
              </w:rPr>
            </w:pPr>
            <w:r>
              <w:rPr>
                <w:rFonts w:ascii="Times New Roman" w:hAnsi="Times New Roman" w:cs="Times New Roman"/>
                <w:sz w:val="28"/>
                <w:szCs w:val="28"/>
              </w:rPr>
              <w:t>4.</w:t>
            </w:r>
          </w:p>
        </w:tc>
        <w:tc>
          <w:tcPr>
            <w:tcW w:w="7229" w:type="dxa"/>
          </w:tcPr>
          <w:p w:rsidR="00256B46" w:rsidRDefault="00140B87" w:rsidP="00946362">
            <w:pPr>
              <w:jc w:val="both"/>
              <w:rPr>
                <w:rFonts w:ascii="Times New Roman" w:hAnsi="Times New Roman" w:cs="Times New Roman"/>
                <w:sz w:val="28"/>
                <w:szCs w:val="28"/>
              </w:rPr>
            </w:pPr>
            <w:r>
              <w:rPr>
                <w:rFonts w:ascii="Times New Roman" w:hAnsi="Times New Roman" w:cs="Times New Roman"/>
                <w:sz w:val="28"/>
                <w:szCs w:val="28"/>
              </w:rPr>
              <w:t xml:space="preserve">Санитарно-гигиеническая характеристика </w:t>
            </w:r>
          </w:p>
        </w:tc>
        <w:tc>
          <w:tcPr>
            <w:tcW w:w="1411" w:type="dxa"/>
          </w:tcPr>
          <w:p w:rsidR="00256B46" w:rsidRDefault="00140B87" w:rsidP="00B40B93">
            <w:pPr>
              <w:jc w:val="center"/>
              <w:rPr>
                <w:rFonts w:ascii="Times New Roman" w:hAnsi="Times New Roman" w:cs="Times New Roman"/>
                <w:sz w:val="28"/>
                <w:szCs w:val="28"/>
              </w:rPr>
            </w:pPr>
            <w:r>
              <w:rPr>
                <w:rFonts w:ascii="Times New Roman" w:hAnsi="Times New Roman" w:cs="Times New Roman"/>
                <w:sz w:val="28"/>
                <w:szCs w:val="28"/>
              </w:rPr>
              <w:t>с.6</w:t>
            </w:r>
          </w:p>
        </w:tc>
      </w:tr>
      <w:tr w:rsidR="00256B46" w:rsidTr="00B40B93">
        <w:tc>
          <w:tcPr>
            <w:tcW w:w="988" w:type="dxa"/>
          </w:tcPr>
          <w:p w:rsidR="00256B46" w:rsidRDefault="00140B87" w:rsidP="00140B87">
            <w:pPr>
              <w:jc w:val="center"/>
              <w:rPr>
                <w:rFonts w:ascii="Times New Roman" w:hAnsi="Times New Roman" w:cs="Times New Roman"/>
                <w:sz w:val="28"/>
                <w:szCs w:val="28"/>
              </w:rPr>
            </w:pPr>
            <w:r>
              <w:rPr>
                <w:rFonts w:ascii="Times New Roman" w:hAnsi="Times New Roman" w:cs="Times New Roman"/>
                <w:sz w:val="28"/>
                <w:szCs w:val="28"/>
              </w:rPr>
              <w:t>5.</w:t>
            </w:r>
          </w:p>
        </w:tc>
        <w:tc>
          <w:tcPr>
            <w:tcW w:w="7229" w:type="dxa"/>
          </w:tcPr>
          <w:p w:rsidR="00256B46" w:rsidRDefault="00140B87" w:rsidP="00946362">
            <w:pPr>
              <w:jc w:val="both"/>
              <w:rPr>
                <w:rFonts w:ascii="Times New Roman" w:hAnsi="Times New Roman" w:cs="Times New Roman"/>
                <w:sz w:val="28"/>
                <w:szCs w:val="28"/>
              </w:rPr>
            </w:pPr>
            <w:proofErr w:type="spellStart"/>
            <w:r>
              <w:rPr>
                <w:rFonts w:ascii="Times New Roman" w:hAnsi="Times New Roman" w:cs="Times New Roman"/>
                <w:sz w:val="28"/>
                <w:szCs w:val="28"/>
              </w:rPr>
              <w:t>Медико</w:t>
            </w:r>
            <w:proofErr w:type="spellEnd"/>
            <w:r w:rsidR="00AC4D4B">
              <w:rPr>
                <w:rFonts w:ascii="Times New Roman" w:hAnsi="Times New Roman" w:cs="Times New Roman"/>
                <w:sz w:val="28"/>
                <w:szCs w:val="28"/>
              </w:rPr>
              <w:t xml:space="preserve"> -демографическая ситуация</w:t>
            </w:r>
          </w:p>
        </w:tc>
        <w:tc>
          <w:tcPr>
            <w:tcW w:w="1411" w:type="dxa"/>
          </w:tcPr>
          <w:p w:rsidR="00256B46" w:rsidRDefault="00140B87" w:rsidP="00B40B93">
            <w:pPr>
              <w:jc w:val="center"/>
              <w:rPr>
                <w:rFonts w:ascii="Times New Roman" w:hAnsi="Times New Roman" w:cs="Times New Roman"/>
                <w:sz w:val="28"/>
                <w:szCs w:val="28"/>
              </w:rPr>
            </w:pPr>
            <w:r>
              <w:rPr>
                <w:rFonts w:ascii="Times New Roman" w:hAnsi="Times New Roman" w:cs="Times New Roman"/>
                <w:sz w:val="28"/>
                <w:szCs w:val="28"/>
              </w:rPr>
              <w:t>с.8</w:t>
            </w:r>
          </w:p>
        </w:tc>
      </w:tr>
      <w:tr w:rsidR="00256B46" w:rsidTr="00B40B93">
        <w:tc>
          <w:tcPr>
            <w:tcW w:w="988" w:type="dxa"/>
          </w:tcPr>
          <w:p w:rsidR="00256B46" w:rsidRDefault="00140B87" w:rsidP="00140B87">
            <w:pPr>
              <w:jc w:val="center"/>
              <w:rPr>
                <w:rFonts w:ascii="Times New Roman" w:hAnsi="Times New Roman" w:cs="Times New Roman"/>
                <w:sz w:val="28"/>
                <w:szCs w:val="28"/>
              </w:rPr>
            </w:pPr>
            <w:r>
              <w:rPr>
                <w:rFonts w:ascii="Times New Roman" w:hAnsi="Times New Roman" w:cs="Times New Roman"/>
                <w:sz w:val="28"/>
                <w:szCs w:val="28"/>
              </w:rPr>
              <w:t>6.</w:t>
            </w:r>
          </w:p>
        </w:tc>
        <w:tc>
          <w:tcPr>
            <w:tcW w:w="7229" w:type="dxa"/>
          </w:tcPr>
          <w:p w:rsidR="00256B46" w:rsidRDefault="00AC4D4B" w:rsidP="00946362">
            <w:pPr>
              <w:jc w:val="both"/>
              <w:rPr>
                <w:rFonts w:ascii="Times New Roman" w:hAnsi="Times New Roman" w:cs="Times New Roman"/>
                <w:sz w:val="28"/>
                <w:szCs w:val="28"/>
              </w:rPr>
            </w:pPr>
            <w:r>
              <w:rPr>
                <w:rFonts w:ascii="Times New Roman" w:hAnsi="Times New Roman" w:cs="Times New Roman"/>
                <w:sz w:val="28"/>
                <w:szCs w:val="28"/>
              </w:rPr>
              <w:t>Состояние здоровья</w:t>
            </w:r>
            <w:r w:rsidR="00140B87">
              <w:rPr>
                <w:rFonts w:ascii="Times New Roman" w:hAnsi="Times New Roman" w:cs="Times New Roman"/>
                <w:sz w:val="28"/>
                <w:szCs w:val="28"/>
              </w:rPr>
              <w:t xml:space="preserve"> населения </w:t>
            </w:r>
          </w:p>
        </w:tc>
        <w:tc>
          <w:tcPr>
            <w:tcW w:w="1411" w:type="dxa"/>
          </w:tcPr>
          <w:p w:rsidR="00256B46" w:rsidRDefault="00140B87" w:rsidP="00B40B93">
            <w:pPr>
              <w:jc w:val="center"/>
              <w:rPr>
                <w:rFonts w:ascii="Times New Roman" w:hAnsi="Times New Roman" w:cs="Times New Roman"/>
                <w:sz w:val="28"/>
                <w:szCs w:val="28"/>
              </w:rPr>
            </w:pPr>
            <w:r>
              <w:rPr>
                <w:rFonts w:ascii="Times New Roman" w:hAnsi="Times New Roman" w:cs="Times New Roman"/>
                <w:sz w:val="28"/>
                <w:szCs w:val="28"/>
              </w:rPr>
              <w:t>с.11</w:t>
            </w:r>
          </w:p>
        </w:tc>
      </w:tr>
      <w:tr w:rsidR="00256B46" w:rsidTr="00B40B93">
        <w:tc>
          <w:tcPr>
            <w:tcW w:w="988" w:type="dxa"/>
          </w:tcPr>
          <w:p w:rsidR="00256B46" w:rsidRDefault="00140B87" w:rsidP="00140B87">
            <w:pPr>
              <w:jc w:val="center"/>
              <w:rPr>
                <w:rFonts w:ascii="Times New Roman" w:hAnsi="Times New Roman" w:cs="Times New Roman"/>
                <w:sz w:val="28"/>
                <w:szCs w:val="28"/>
              </w:rPr>
            </w:pPr>
            <w:r>
              <w:rPr>
                <w:rFonts w:ascii="Times New Roman" w:hAnsi="Times New Roman" w:cs="Times New Roman"/>
                <w:sz w:val="28"/>
                <w:szCs w:val="28"/>
              </w:rPr>
              <w:t>7.</w:t>
            </w:r>
          </w:p>
        </w:tc>
        <w:tc>
          <w:tcPr>
            <w:tcW w:w="7229" w:type="dxa"/>
          </w:tcPr>
          <w:p w:rsidR="00256B46" w:rsidRDefault="00140B87" w:rsidP="00946362">
            <w:pPr>
              <w:jc w:val="both"/>
              <w:rPr>
                <w:rFonts w:ascii="Times New Roman" w:hAnsi="Times New Roman" w:cs="Times New Roman"/>
                <w:sz w:val="28"/>
                <w:szCs w:val="28"/>
              </w:rPr>
            </w:pPr>
            <w:r>
              <w:rPr>
                <w:rFonts w:ascii="Times New Roman" w:hAnsi="Times New Roman" w:cs="Times New Roman"/>
                <w:sz w:val="28"/>
                <w:szCs w:val="28"/>
              </w:rPr>
              <w:t xml:space="preserve">Состояние здоровья детского населения </w:t>
            </w:r>
          </w:p>
        </w:tc>
        <w:tc>
          <w:tcPr>
            <w:tcW w:w="1411" w:type="dxa"/>
          </w:tcPr>
          <w:p w:rsidR="00256B46" w:rsidRDefault="00AC4D4B" w:rsidP="00B40B93">
            <w:pPr>
              <w:jc w:val="center"/>
              <w:rPr>
                <w:rFonts w:ascii="Times New Roman" w:hAnsi="Times New Roman" w:cs="Times New Roman"/>
                <w:sz w:val="28"/>
                <w:szCs w:val="28"/>
              </w:rPr>
            </w:pPr>
            <w:r>
              <w:rPr>
                <w:rFonts w:ascii="Times New Roman" w:hAnsi="Times New Roman" w:cs="Times New Roman"/>
                <w:sz w:val="28"/>
                <w:szCs w:val="28"/>
              </w:rPr>
              <w:t>с.12</w:t>
            </w:r>
          </w:p>
        </w:tc>
      </w:tr>
      <w:tr w:rsidR="00256B46" w:rsidTr="00B40B93">
        <w:tc>
          <w:tcPr>
            <w:tcW w:w="988" w:type="dxa"/>
          </w:tcPr>
          <w:p w:rsidR="00256B46" w:rsidRDefault="00140B87" w:rsidP="00140B87">
            <w:pPr>
              <w:jc w:val="center"/>
              <w:rPr>
                <w:rFonts w:ascii="Times New Roman" w:hAnsi="Times New Roman" w:cs="Times New Roman"/>
                <w:sz w:val="28"/>
                <w:szCs w:val="28"/>
              </w:rPr>
            </w:pPr>
            <w:r>
              <w:rPr>
                <w:rFonts w:ascii="Times New Roman" w:hAnsi="Times New Roman" w:cs="Times New Roman"/>
                <w:sz w:val="28"/>
                <w:szCs w:val="28"/>
              </w:rPr>
              <w:t>8.</w:t>
            </w:r>
          </w:p>
        </w:tc>
        <w:tc>
          <w:tcPr>
            <w:tcW w:w="7229" w:type="dxa"/>
          </w:tcPr>
          <w:p w:rsidR="00256B46" w:rsidRDefault="00140B87" w:rsidP="00946362">
            <w:pPr>
              <w:jc w:val="both"/>
              <w:rPr>
                <w:rFonts w:ascii="Times New Roman" w:hAnsi="Times New Roman" w:cs="Times New Roman"/>
                <w:sz w:val="28"/>
                <w:szCs w:val="28"/>
              </w:rPr>
            </w:pPr>
            <w:r>
              <w:rPr>
                <w:rFonts w:ascii="Times New Roman" w:hAnsi="Times New Roman" w:cs="Times New Roman"/>
                <w:sz w:val="28"/>
                <w:szCs w:val="28"/>
              </w:rPr>
              <w:t>Инвалидность населения</w:t>
            </w:r>
          </w:p>
        </w:tc>
        <w:tc>
          <w:tcPr>
            <w:tcW w:w="1411" w:type="dxa"/>
          </w:tcPr>
          <w:p w:rsidR="00256B46" w:rsidRDefault="00140B87" w:rsidP="00B40B93">
            <w:pPr>
              <w:jc w:val="center"/>
              <w:rPr>
                <w:rFonts w:ascii="Times New Roman" w:hAnsi="Times New Roman" w:cs="Times New Roman"/>
                <w:sz w:val="28"/>
                <w:szCs w:val="28"/>
              </w:rPr>
            </w:pPr>
            <w:r>
              <w:rPr>
                <w:rFonts w:ascii="Times New Roman" w:hAnsi="Times New Roman" w:cs="Times New Roman"/>
                <w:sz w:val="28"/>
                <w:szCs w:val="28"/>
              </w:rPr>
              <w:t>с.14</w:t>
            </w:r>
          </w:p>
        </w:tc>
      </w:tr>
      <w:tr w:rsidR="00140B87" w:rsidTr="00B40B93">
        <w:tc>
          <w:tcPr>
            <w:tcW w:w="988" w:type="dxa"/>
          </w:tcPr>
          <w:p w:rsidR="00140B87" w:rsidRDefault="00140B87" w:rsidP="00140B87">
            <w:pPr>
              <w:jc w:val="center"/>
              <w:rPr>
                <w:rFonts w:ascii="Times New Roman" w:hAnsi="Times New Roman" w:cs="Times New Roman"/>
                <w:sz w:val="28"/>
                <w:szCs w:val="28"/>
              </w:rPr>
            </w:pPr>
            <w:r>
              <w:rPr>
                <w:rFonts w:ascii="Times New Roman" w:hAnsi="Times New Roman" w:cs="Times New Roman"/>
                <w:sz w:val="28"/>
                <w:szCs w:val="28"/>
              </w:rPr>
              <w:t>9.</w:t>
            </w:r>
          </w:p>
        </w:tc>
        <w:tc>
          <w:tcPr>
            <w:tcW w:w="7229" w:type="dxa"/>
          </w:tcPr>
          <w:p w:rsidR="00140B87" w:rsidRDefault="00140B87" w:rsidP="00946362">
            <w:pPr>
              <w:jc w:val="both"/>
              <w:rPr>
                <w:rFonts w:ascii="Times New Roman" w:hAnsi="Times New Roman" w:cs="Times New Roman"/>
                <w:sz w:val="28"/>
                <w:szCs w:val="28"/>
              </w:rPr>
            </w:pPr>
            <w:r>
              <w:rPr>
                <w:rFonts w:ascii="Times New Roman" w:hAnsi="Times New Roman" w:cs="Times New Roman"/>
                <w:sz w:val="28"/>
                <w:szCs w:val="28"/>
              </w:rPr>
              <w:t>О проекте «Городок – здоровый город»</w:t>
            </w:r>
          </w:p>
        </w:tc>
        <w:tc>
          <w:tcPr>
            <w:tcW w:w="1411" w:type="dxa"/>
          </w:tcPr>
          <w:p w:rsidR="00140B87" w:rsidRDefault="00140B87" w:rsidP="00B40B93">
            <w:pPr>
              <w:jc w:val="center"/>
              <w:rPr>
                <w:rFonts w:ascii="Times New Roman" w:hAnsi="Times New Roman" w:cs="Times New Roman"/>
                <w:sz w:val="28"/>
                <w:szCs w:val="28"/>
              </w:rPr>
            </w:pPr>
            <w:r>
              <w:rPr>
                <w:rFonts w:ascii="Times New Roman" w:hAnsi="Times New Roman" w:cs="Times New Roman"/>
                <w:sz w:val="28"/>
                <w:szCs w:val="28"/>
              </w:rPr>
              <w:t>с.15</w:t>
            </w:r>
          </w:p>
        </w:tc>
      </w:tr>
      <w:tr w:rsidR="00140B87" w:rsidTr="00B40B93">
        <w:tc>
          <w:tcPr>
            <w:tcW w:w="988" w:type="dxa"/>
          </w:tcPr>
          <w:p w:rsidR="00140B87" w:rsidRDefault="00140B87" w:rsidP="00140B87">
            <w:pPr>
              <w:jc w:val="center"/>
              <w:rPr>
                <w:rFonts w:ascii="Times New Roman" w:hAnsi="Times New Roman" w:cs="Times New Roman"/>
                <w:sz w:val="28"/>
                <w:szCs w:val="28"/>
              </w:rPr>
            </w:pPr>
            <w:r>
              <w:rPr>
                <w:rFonts w:ascii="Times New Roman" w:hAnsi="Times New Roman" w:cs="Times New Roman"/>
                <w:sz w:val="28"/>
                <w:szCs w:val="28"/>
              </w:rPr>
              <w:t>10.</w:t>
            </w:r>
          </w:p>
        </w:tc>
        <w:tc>
          <w:tcPr>
            <w:tcW w:w="7229" w:type="dxa"/>
          </w:tcPr>
          <w:p w:rsidR="00140B87" w:rsidRDefault="00140B87" w:rsidP="00946362">
            <w:pPr>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1411" w:type="dxa"/>
          </w:tcPr>
          <w:p w:rsidR="00140B87" w:rsidRDefault="00140B87" w:rsidP="00B40B93">
            <w:pPr>
              <w:jc w:val="center"/>
              <w:rPr>
                <w:rFonts w:ascii="Times New Roman" w:hAnsi="Times New Roman" w:cs="Times New Roman"/>
                <w:sz w:val="28"/>
                <w:szCs w:val="28"/>
              </w:rPr>
            </w:pPr>
            <w:r>
              <w:rPr>
                <w:rFonts w:ascii="Times New Roman" w:hAnsi="Times New Roman" w:cs="Times New Roman"/>
                <w:sz w:val="28"/>
                <w:szCs w:val="28"/>
              </w:rPr>
              <w:t>с.16</w:t>
            </w:r>
            <w:bookmarkStart w:id="0" w:name="_GoBack"/>
            <w:bookmarkEnd w:id="0"/>
          </w:p>
        </w:tc>
      </w:tr>
    </w:tbl>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Default="00256B46" w:rsidP="00946362">
      <w:pPr>
        <w:spacing w:after="0" w:line="240" w:lineRule="auto"/>
        <w:ind w:firstLine="709"/>
        <w:jc w:val="both"/>
        <w:rPr>
          <w:rFonts w:ascii="Times New Roman" w:hAnsi="Times New Roman" w:cs="Times New Roman"/>
          <w:sz w:val="28"/>
          <w:szCs w:val="28"/>
        </w:rPr>
      </w:pPr>
    </w:p>
    <w:p w:rsidR="00256B46" w:rsidRPr="00256B46" w:rsidRDefault="00256B46" w:rsidP="00AC4D4B">
      <w:pPr>
        <w:spacing w:after="0" w:line="240" w:lineRule="auto"/>
        <w:ind w:firstLine="709"/>
        <w:jc w:val="center"/>
        <w:rPr>
          <w:rFonts w:ascii="Times New Roman" w:hAnsi="Times New Roman" w:cs="Times New Roman"/>
          <w:b/>
          <w:sz w:val="28"/>
          <w:szCs w:val="28"/>
        </w:rPr>
      </w:pPr>
      <w:r w:rsidRPr="00256B46">
        <w:rPr>
          <w:rFonts w:ascii="Times New Roman" w:hAnsi="Times New Roman" w:cs="Times New Roman"/>
          <w:b/>
          <w:sz w:val="28"/>
          <w:szCs w:val="28"/>
        </w:rPr>
        <w:t>ПРЕДИСЛОВИЕ</w:t>
      </w:r>
    </w:p>
    <w:p w:rsidR="00946362" w:rsidRPr="00946362" w:rsidRDefault="00946362" w:rsidP="00946362">
      <w:pPr>
        <w:spacing w:after="0" w:line="240" w:lineRule="auto"/>
        <w:ind w:firstLine="709"/>
        <w:jc w:val="both"/>
        <w:rPr>
          <w:rFonts w:ascii="Times New Roman" w:hAnsi="Times New Roman" w:cs="Times New Roman"/>
          <w:sz w:val="28"/>
          <w:szCs w:val="28"/>
        </w:rPr>
      </w:pPr>
      <w:r w:rsidRPr="00946362">
        <w:rPr>
          <w:rFonts w:ascii="Times New Roman" w:hAnsi="Times New Roman" w:cs="Times New Roman"/>
          <w:sz w:val="28"/>
          <w:szCs w:val="28"/>
        </w:rPr>
        <w:t>Формирование здоровой нации – фактор национальной безопасности и основная задача государственной социальной политики в Беларуси</w:t>
      </w:r>
      <w:r w:rsidRPr="00946362">
        <w:rPr>
          <w:rFonts w:ascii="Times New Roman" w:eastAsia="Arial" w:hAnsi="Times New Roman" w:cs="Times New Roman"/>
          <w:color w:val="171717"/>
          <w:sz w:val="28"/>
          <w:szCs w:val="28"/>
        </w:rPr>
        <w:t>.</w:t>
      </w:r>
      <w:r w:rsidRPr="00946362">
        <w:rPr>
          <w:rFonts w:ascii="Times New Roman" w:hAnsi="Times New Roman" w:cs="Times New Roman"/>
          <w:sz w:val="28"/>
          <w:szCs w:val="28"/>
        </w:rPr>
        <w:t xml:space="preserve"> Важнейшей целью государства в области охраны здоровья является снижение уровня заболеваний, распространение которых несет главную угрозу здоровью граждан и национальной безопасности. Крепкое здоровье и отсутствие вредных привычек для населения Беларуси являются главными показателями благополучия человека. </w:t>
      </w:r>
    </w:p>
    <w:p w:rsidR="00946362" w:rsidRPr="00946362" w:rsidRDefault="00946362" w:rsidP="00946362">
      <w:pPr>
        <w:spacing w:after="0" w:line="240" w:lineRule="auto"/>
        <w:ind w:firstLine="709"/>
        <w:jc w:val="both"/>
        <w:rPr>
          <w:rFonts w:ascii="Times New Roman" w:hAnsi="Times New Roman" w:cs="Times New Roman"/>
          <w:sz w:val="28"/>
          <w:szCs w:val="28"/>
        </w:rPr>
      </w:pPr>
      <w:r w:rsidRPr="00946362">
        <w:rPr>
          <w:rFonts w:ascii="Times New Roman" w:hAnsi="Times New Roman" w:cs="Times New Roman"/>
          <w:sz w:val="28"/>
          <w:szCs w:val="28"/>
        </w:rPr>
        <w:t xml:space="preserve">В Республике Беларусь, как и в других странах мира, неинфекционная заболеваемость стала основной причиной высокой смертности и экономических потерь в связи с возникающей нетрудоспособностью и затратами на медицинское обслуживание. В связи с этим возрастает значимость профилактики как системы мер, направленных на устранение причин и условий, вызывающих болезни, создание </w:t>
      </w:r>
      <w:proofErr w:type="spellStart"/>
      <w:r w:rsidRPr="00946362">
        <w:rPr>
          <w:rFonts w:ascii="Times New Roman" w:hAnsi="Times New Roman" w:cs="Times New Roman"/>
          <w:sz w:val="28"/>
          <w:szCs w:val="28"/>
        </w:rPr>
        <w:t>здоровьесберегающей</w:t>
      </w:r>
      <w:proofErr w:type="spellEnd"/>
      <w:r w:rsidRPr="00946362">
        <w:rPr>
          <w:rFonts w:ascii="Times New Roman" w:hAnsi="Times New Roman" w:cs="Times New Roman"/>
          <w:sz w:val="28"/>
          <w:szCs w:val="28"/>
        </w:rPr>
        <w:t xml:space="preserve"> среды жизнедеятельности и формирование у населения мотивации к здоровому образу жизни.</w:t>
      </w:r>
    </w:p>
    <w:p w:rsidR="00946362" w:rsidRPr="00946362" w:rsidRDefault="00946362" w:rsidP="00946362">
      <w:pPr>
        <w:spacing w:after="0" w:line="240" w:lineRule="auto"/>
        <w:ind w:firstLine="709"/>
        <w:jc w:val="both"/>
        <w:rPr>
          <w:rFonts w:ascii="Times New Roman" w:hAnsi="Times New Roman" w:cs="Times New Roman"/>
          <w:sz w:val="28"/>
          <w:szCs w:val="28"/>
        </w:rPr>
      </w:pPr>
      <w:r w:rsidRPr="00946362">
        <w:rPr>
          <w:rFonts w:ascii="Times New Roman" w:hAnsi="Times New Roman" w:cs="Times New Roman"/>
          <w:sz w:val="28"/>
          <w:szCs w:val="28"/>
        </w:rPr>
        <w:t>Это может быть обеспечено путем повышения эффективности межведомственного взаимодействия, актуализации мероприятий по сохранению и укреплению здоровья населения с учетом всех аспектов территориального устойчивого развития (экономика, архитектура и строительство, промышленность, жилищно-коммунальное хозяйство и другое).</w:t>
      </w:r>
    </w:p>
    <w:p w:rsidR="00946362" w:rsidRPr="00946362" w:rsidRDefault="00946362" w:rsidP="00946362">
      <w:pPr>
        <w:spacing w:after="0" w:line="240" w:lineRule="auto"/>
        <w:ind w:firstLine="709"/>
        <w:jc w:val="both"/>
        <w:rPr>
          <w:rFonts w:ascii="Times New Roman" w:hAnsi="Times New Roman" w:cs="Times New Roman"/>
          <w:sz w:val="28"/>
          <w:szCs w:val="28"/>
        </w:rPr>
      </w:pPr>
      <w:r w:rsidRPr="00946362">
        <w:rPr>
          <w:rFonts w:ascii="Times New Roman" w:hAnsi="Times New Roman" w:cs="Times New Roman"/>
          <w:sz w:val="28"/>
          <w:szCs w:val="28"/>
        </w:rPr>
        <w:t xml:space="preserve">На здоровье населения влияет широкий и постоянно меняющийся спектр факторов. Здоровые города и поселки должны быть готовы адекватно реагировать на подобные изменения. </w:t>
      </w:r>
    </w:p>
    <w:p w:rsidR="00797DCE" w:rsidRDefault="00797DCE" w:rsidP="00797DCE">
      <w:pPr>
        <w:shd w:val="clear" w:color="auto" w:fill="FFFFFF"/>
        <w:spacing w:after="0" w:line="240" w:lineRule="auto"/>
        <w:ind w:firstLine="709"/>
        <w:jc w:val="both"/>
        <w:rPr>
          <w:rFonts w:ascii="Times New Roman" w:hAnsi="Times New Roman" w:cs="Times New Roman"/>
          <w:sz w:val="28"/>
          <w:szCs w:val="28"/>
        </w:rPr>
      </w:pPr>
      <w:r w:rsidRPr="00797DCE">
        <w:rPr>
          <w:rFonts w:ascii="Times New Roman" w:hAnsi="Times New Roman" w:cs="Times New Roman"/>
          <w:sz w:val="28"/>
          <w:szCs w:val="28"/>
        </w:rPr>
        <w:t xml:space="preserve">Профиль здоровья города используется как источник информации о показателях здоровья жителей </w:t>
      </w:r>
      <w:proofErr w:type="spellStart"/>
      <w:r w:rsidRPr="00797DCE">
        <w:rPr>
          <w:rFonts w:ascii="Times New Roman" w:hAnsi="Times New Roman" w:cs="Times New Roman"/>
          <w:sz w:val="28"/>
          <w:szCs w:val="28"/>
        </w:rPr>
        <w:t>г.</w:t>
      </w:r>
      <w:r w:rsidR="005C3234">
        <w:rPr>
          <w:rFonts w:ascii="Times New Roman" w:hAnsi="Times New Roman" w:cs="Times New Roman"/>
          <w:sz w:val="28"/>
          <w:szCs w:val="28"/>
        </w:rPr>
        <w:t>Город</w:t>
      </w:r>
      <w:r w:rsidR="00256B46">
        <w:rPr>
          <w:rFonts w:ascii="Times New Roman" w:hAnsi="Times New Roman" w:cs="Times New Roman"/>
          <w:sz w:val="28"/>
          <w:szCs w:val="28"/>
        </w:rPr>
        <w:t>к</w:t>
      </w:r>
      <w:r w:rsidR="005C3234">
        <w:rPr>
          <w:rFonts w:ascii="Times New Roman" w:hAnsi="Times New Roman" w:cs="Times New Roman"/>
          <w:sz w:val="28"/>
          <w:szCs w:val="28"/>
        </w:rPr>
        <w:t>а</w:t>
      </w:r>
      <w:proofErr w:type="spellEnd"/>
      <w:r w:rsidRPr="00797DCE">
        <w:rPr>
          <w:rFonts w:ascii="Times New Roman" w:hAnsi="Times New Roman" w:cs="Times New Roman"/>
          <w:sz w:val="28"/>
          <w:szCs w:val="28"/>
        </w:rPr>
        <w:t>, о программах и инициативах, осуществляемых для улучшения нынешней ситуации и является базой для выявления изменений показателей общественного здоровья. В Профиле анализируются не только данные официальной статистики, но и освещаются мероприятия, реализуемые в рамках проекта «Город</w:t>
      </w:r>
      <w:r w:rsidR="00256B46">
        <w:rPr>
          <w:rFonts w:ascii="Times New Roman" w:hAnsi="Times New Roman" w:cs="Times New Roman"/>
          <w:sz w:val="28"/>
          <w:szCs w:val="28"/>
        </w:rPr>
        <w:t>ок</w:t>
      </w:r>
      <w:r w:rsidRPr="00797DCE">
        <w:rPr>
          <w:rFonts w:ascii="Times New Roman" w:hAnsi="Times New Roman" w:cs="Times New Roman"/>
          <w:sz w:val="28"/>
          <w:szCs w:val="28"/>
        </w:rPr>
        <w:t xml:space="preserve"> – здоровый город». Профиль здоровья – это своеобразный портрет города и его жителей.</w:t>
      </w:r>
    </w:p>
    <w:p w:rsidR="00256B46" w:rsidRDefault="00256B46" w:rsidP="00797DCE">
      <w:pPr>
        <w:shd w:val="clear" w:color="auto" w:fill="FFFFFF"/>
        <w:spacing w:after="0" w:line="240" w:lineRule="auto"/>
        <w:ind w:firstLine="709"/>
        <w:jc w:val="both"/>
        <w:rPr>
          <w:rFonts w:ascii="Times New Roman" w:hAnsi="Times New Roman" w:cs="Times New Roman"/>
          <w:sz w:val="28"/>
          <w:szCs w:val="28"/>
        </w:rPr>
      </w:pPr>
    </w:p>
    <w:p w:rsidR="00256B46" w:rsidRDefault="00256B46" w:rsidP="00256B46">
      <w:pPr>
        <w:shd w:val="clear" w:color="auto" w:fill="FFFFFF"/>
        <w:spacing w:after="0" w:line="240" w:lineRule="auto"/>
        <w:ind w:firstLine="709"/>
        <w:jc w:val="both"/>
        <w:rPr>
          <w:rFonts w:ascii="Times New Roman" w:hAnsi="Times New Roman" w:cs="Times New Roman"/>
          <w:b/>
          <w:color w:val="000000"/>
          <w:sz w:val="28"/>
        </w:rPr>
      </w:pPr>
    </w:p>
    <w:p w:rsidR="00256B46" w:rsidRDefault="00256B46" w:rsidP="00AC4D4B">
      <w:pPr>
        <w:shd w:val="clear" w:color="auto" w:fill="FFFFFF"/>
        <w:spacing w:after="0" w:line="240" w:lineRule="auto"/>
        <w:ind w:firstLine="709"/>
        <w:jc w:val="center"/>
        <w:rPr>
          <w:rFonts w:ascii="Times New Roman" w:hAnsi="Times New Roman" w:cs="Times New Roman"/>
          <w:b/>
          <w:color w:val="000000"/>
          <w:sz w:val="28"/>
        </w:rPr>
      </w:pPr>
      <w:r>
        <w:rPr>
          <w:noProof/>
          <w:lang w:eastAsia="ru-RU"/>
        </w:rPr>
        <w:drawing>
          <wp:anchor distT="0" distB="0" distL="114300" distR="114300" simplePos="0" relativeHeight="251672576" behindDoc="1" locked="0" layoutInCell="1" allowOverlap="1" wp14:anchorId="0C4CBB0E" wp14:editId="76B0B68A">
            <wp:simplePos x="0" y="0"/>
            <wp:positionH relativeFrom="margin">
              <wp:align>left</wp:align>
            </wp:positionH>
            <wp:positionV relativeFrom="paragraph">
              <wp:posOffset>352425</wp:posOffset>
            </wp:positionV>
            <wp:extent cx="5940425" cy="2990320"/>
            <wp:effectExtent l="0" t="0" r="3175" b="635"/>
            <wp:wrapTight wrapText="bothSides">
              <wp:wrapPolygon edited="0">
                <wp:start x="0" y="0"/>
                <wp:lineTo x="0" y="21467"/>
                <wp:lineTo x="21542" y="21467"/>
                <wp:lineTo x="21542" y="0"/>
                <wp:lineTo x="0" y="0"/>
              </wp:wrapPolygon>
            </wp:wrapTight>
            <wp:docPr id="39" name="Рисунок 39" descr="https://www.gorodok.vitebsk-region.gov.by/uploads/images/Gorodokskij-ra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rodok.vitebsk-region.gov.by/uploads/images/Gorodokskij-raj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990320"/>
                    </a:xfrm>
                    <a:prstGeom prst="rect">
                      <a:avLst/>
                    </a:prstGeom>
                    <a:noFill/>
                    <a:ln>
                      <a:noFill/>
                    </a:ln>
                  </pic:spPr>
                </pic:pic>
              </a:graphicData>
            </a:graphic>
          </wp:anchor>
        </w:drawing>
      </w:r>
      <w:r w:rsidRPr="000B754C">
        <w:rPr>
          <w:rFonts w:ascii="Times New Roman" w:hAnsi="Times New Roman" w:cs="Times New Roman"/>
          <w:b/>
          <w:color w:val="000000"/>
          <w:sz w:val="28"/>
        </w:rPr>
        <w:t>ИСТОРИЧЕСКАЯ</w:t>
      </w:r>
      <w:r>
        <w:rPr>
          <w:rFonts w:ascii="Times New Roman" w:hAnsi="Times New Roman" w:cs="Times New Roman"/>
          <w:b/>
          <w:color w:val="000000"/>
          <w:sz w:val="28"/>
        </w:rPr>
        <w:t xml:space="preserve"> </w:t>
      </w:r>
      <w:r w:rsidRPr="000B754C">
        <w:rPr>
          <w:rFonts w:ascii="Times New Roman" w:hAnsi="Times New Roman" w:cs="Times New Roman"/>
          <w:b/>
          <w:color w:val="000000"/>
          <w:sz w:val="28"/>
        </w:rPr>
        <w:t>СПРАВКА</w:t>
      </w:r>
    </w:p>
    <w:p w:rsidR="000B754C" w:rsidRPr="00FB3716" w:rsidRDefault="000B754C" w:rsidP="00FB3716">
      <w:pPr>
        <w:pStyle w:val="a3"/>
        <w:shd w:val="clear" w:color="auto" w:fill="FFFFFF"/>
        <w:spacing w:before="0" w:beforeAutospacing="0" w:after="0" w:afterAutospacing="0"/>
        <w:ind w:firstLine="709"/>
        <w:jc w:val="both"/>
        <w:rPr>
          <w:color w:val="000000"/>
          <w:sz w:val="28"/>
          <w:szCs w:val="28"/>
        </w:rPr>
      </w:pPr>
      <w:r w:rsidRPr="00FB3716">
        <w:rPr>
          <w:sz w:val="28"/>
          <w:szCs w:val="28"/>
        </w:rPr>
        <w:t xml:space="preserve">Городокский район расположен в северо-восточной части Витебской области. </w:t>
      </w:r>
      <w:r w:rsidRPr="00FB3716">
        <w:rPr>
          <w:color w:val="000000"/>
          <w:sz w:val="28"/>
          <w:szCs w:val="28"/>
        </w:rPr>
        <w:t>В 1777 году получил статус города и стал центром Городокского уезда Полоцкой, с 1796 года – Белорусской, с 1802 года – Витебской губерний. В 1860 году в нем проживало 4075 жителей.</w:t>
      </w:r>
    </w:p>
    <w:p w:rsidR="000B754C" w:rsidRPr="00FB3716" w:rsidRDefault="000B754C" w:rsidP="00FB3716">
      <w:pPr>
        <w:pStyle w:val="a3"/>
        <w:shd w:val="clear" w:color="auto" w:fill="FFFFFF"/>
        <w:spacing w:before="0" w:beforeAutospacing="0" w:after="0" w:afterAutospacing="0"/>
        <w:ind w:firstLine="709"/>
        <w:jc w:val="both"/>
        <w:rPr>
          <w:color w:val="000000"/>
          <w:sz w:val="28"/>
          <w:szCs w:val="28"/>
        </w:rPr>
      </w:pPr>
      <w:r w:rsidRPr="00FB3716">
        <w:rPr>
          <w:color w:val="000000"/>
          <w:sz w:val="28"/>
          <w:szCs w:val="28"/>
        </w:rPr>
        <w:t xml:space="preserve">Дальнейшая история </w:t>
      </w:r>
      <w:proofErr w:type="spellStart"/>
      <w:r w:rsidRPr="00FB3716">
        <w:rPr>
          <w:color w:val="000000"/>
          <w:sz w:val="28"/>
          <w:szCs w:val="28"/>
        </w:rPr>
        <w:t>Городокщины</w:t>
      </w:r>
      <w:proofErr w:type="spellEnd"/>
      <w:r w:rsidRPr="00FB3716">
        <w:rPr>
          <w:color w:val="000000"/>
          <w:sz w:val="28"/>
          <w:szCs w:val="28"/>
        </w:rPr>
        <w:t xml:space="preserve"> неразрывно связана с историей Беларуси, а с 1917 года – с историей советского государства. Советская власть была установлена 26 октября (08.11) 1917 года.  </w:t>
      </w:r>
    </w:p>
    <w:p w:rsidR="000B754C" w:rsidRPr="00FB3716" w:rsidRDefault="000B754C" w:rsidP="00FB3716">
      <w:pPr>
        <w:pStyle w:val="a3"/>
        <w:shd w:val="clear" w:color="auto" w:fill="FFFFFF"/>
        <w:spacing w:before="0" w:beforeAutospacing="0" w:after="0" w:afterAutospacing="0"/>
        <w:ind w:firstLine="709"/>
        <w:jc w:val="both"/>
        <w:rPr>
          <w:color w:val="000000"/>
          <w:sz w:val="28"/>
          <w:szCs w:val="28"/>
        </w:rPr>
      </w:pPr>
      <w:r w:rsidRPr="00FB3716">
        <w:rPr>
          <w:color w:val="000000"/>
          <w:sz w:val="28"/>
          <w:szCs w:val="28"/>
        </w:rPr>
        <w:t>Он является базовой административно-территориальной единицей Республики Беларусь в ряду ее 118 районов, а также в составе 21 района области. </w:t>
      </w:r>
    </w:p>
    <w:p w:rsidR="000B754C" w:rsidRPr="00FB3716" w:rsidRDefault="000B754C" w:rsidP="00FB3716">
      <w:pPr>
        <w:pStyle w:val="a3"/>
        <w:shd w:val="clear" w:color="auto" w:fill="FFFFFF"/>
        <w:spacing w:before="0" w:beforeAutospacing="0" w:after="0" w:afterAutospacing="0"/>
        <w:ind w:firstLine="709"/>
        <w:jc w:val="both"/>
        <w:rPr>
          <w:color w:val="000000"/>
          <w:sz w:val="28"/>
          <w:szCs w:val="28"/>
        </w:rPr>
      </w:pPr>
      <w:r w:rsidRPr="00FB3716">
        <w:rPr>
          <w:color w:val="000000"/>
          <w:sz w:val="28"/>
          <w:szCs w:val="28"/>
        </w:rPr>
        <w:t>Протяжённость района с севера на юг - 55 км, с запада на восток - 78 км. Расстояние от Городка до Витебска - 30 км, до Минска - 287 км. </w:t>
      </w:r>
    </w:p>
    <w:p w:rsidR="000B754C" w:rsidRPr="00FB3716" w:rsidRDefault="000B754C" w:rsidP="00FB3716">
      <w:pPr>
        <w:pStyle w:val="a3"/>
        <w:shd w:val="clear" w:color="auto" w:fill="FFFFFF"/>
        <w:spacing w:before="0" w:beforeAutospacing="0" w:after="0" w:afterAutospacing="0"/>
        <w:ind w:firstLine="709"/>
        <w:jc w:val="both"/>
        <w:rPr>
          <w:color w:val="000000"/>
          <w:sz w:val="28"/>
          <w:szCs w:val="28"/>
        </w:rPr>
      </w:pPr>
      <w:r w:rsidRPr="00FB3716">
        <w:rPr>
          <w:color w:val="000000"/>
          <w:sz w:val="28"/>
          <w:szCs w:val="28"/>
        </w:rPr>
        <w:t>Северная и восточная границы района совпадают с государственной границей Республики Беларусь с Российской Федерацией (</w:t>
      </w:r>
      <w:proofErr w:type="spellStart"/>
      <w:r w:rsidRPr="00FB3716">
        <w:rPr>
          <w:color w:val="000000"/>
          <w:sz w:val="28"/>
          <w:szCs w:val="28"/>
        </w:rPr>
        <w:t>Невельский</w:t>
      </w:r>
      <w:proofErr w:type="spellEnd"/>
      <w:r w:rsidRPr="00FB3716">
        <w:rPr>
          <w:color w:val="000000"/>
          <w:sz w:val="28"/>
          <w:szCs w:val="28"/>
        </w:rPr>
        <w:t xml:space="preserve"> и </w:t>
      </w:r>
      <w:proofErr w:type="spellStart"/>
      <w:r w:rsidRPr="00FB3716">
        <w:rPr>
          <w:color w:val="000000"/>
          <w:sz w:val="28"/>
          <w:szCs w:val="28"/>
        </w:rPr>
        <w:t>Усвятский</w:t>
      </w:r>
      <w:proofErr w:type="spellEnd"/>
      <w:r w:rsidRPr="00FB3716">
        <w:rPr>
          <w:color w:val="000000"/>
          <w:sz w:val="28"/>
          <w:szCs w:val="28"/>
        </w:rPr>
        <w:t xml:space="preserve"> районы Псковской области). На юге район граничит с Витебским, а на западе – с </w:t>
      </w:r>
      <w:proofErr w:type="spellStart"/>
      <w:r w:rsidRPr="00FB3716">
        <w:rPr>
          <w:color w:val="000000"/>
          <w:sz w:val="28"/>
          <w:szCs w:val="28"/>
        </w:rPr>
        <w:t>Шумилинским</w:t>
      </w:r>
      <w:proofErr w:type="spellEnd"/>
      <w:r w:rsidRPr="00FB3716">
        <w:rPr>
          <w:color w:val="000000"/>
          <w:sz w:val="28"/>
          <w:szCs w:val="28"/>
        </w:rPr>
        <w:t xml:space="preserve"> и Полоцким районами Витебской области.</w:t>
      </w:r>
    </w:p>
    <w:p w:rsidR="000B754C" w:rsidRPr="00FB3716" w:rsidRDefault="000B754C" w:rsidP="00FB3716">
      <w:pPr>
        <w:pStyle w:val="a3"/>
        <w:shd w:val="clear" w:color="auto" w:fill="FFFFFF"/>
        <w:spacing w:before="0" w:beforeAutospacing="0" w:after="0" w:afterAutospacing="0"/>
        <w:ind w:firstLine="709"/>
        <w:jc w:val="both"/>
        <w:rPr>
          <w:color w:val="000000"/>
          <w:sz w:val="28"/>
          <w:szCs w:val="28"/>
        </w:rPr>
      </w:pPr>
      <w:r w:rsidRPr="00FB3716">
        <w:rPr>
          <w:color w:val="000000"/>
          <w:sz w:val="28"/>
          <w:szCs w:val="28"/>
        </w:rPr>
        <w:t xml:space="preserve">       Территория района находится вне природных осей, образуемых крупнейшими реками страны. Большая его часть занята </w:t>
      </w:r>
      <w:proofErr w:type="spellStart"/>
      <w:r w:rsidRPr="00FB3716">
        <w:rPr>
          <w:color w:val="000000"/>
          <w:sz w:val="28"/>
          <w:szCs w:val="28"/>
        </w:rPr>
        <w:t>Городокской</w:t>
      </w:r>
      <w:proofErr w:type="spellEnd"/>
      <w:r w:rsidRPr="00FB3716">
        <w:rPr>
          <w:color w:val="000000"/>
          <w:sz w:val="28"/>
          <w:szCs w:val="28"/>
        </w:rPr>
        <w:t xml:space="preserve"> </w:t>
      </w:r>
      <w:proofErr w:type="spellStart"/>
      <w:r w:rsidRPr="00FB3716">
        <w:rPr>
          <w:color w:val="000000"/>
          <w:sz w:val="28"/>
          <w:szCs w:val="28"/>
        </w:rPr>
        <w:t>возвышеностью</w:t>
      </w:r>
      <w:proofErr w:type="spellEnd"/>
      <w:r w:rsidRPr="00FB3716">
        <w:rPr>
          <w:color w:val="000000"/>
          <w:sz w:val="28"/>
          <w:szCs w:val="28"/>
        </w:rPr>
        <w:t xml:space="preserve">, переходящей на юго-востоке в </w:t>
      </w:r>
      <w:proofErr w:type="spellStart"/>
      <w:r w:rsidRPr="00FB3716">
        <w:rPr>
          <w:color w:val="000000"/>
          <w:sz w:val="28"/>
          <w:szCs w:val="28"/>
        </w:rPr>
        <w:t>Суражскую</w:t>
      </w:r>
      <w:proofErr w:type="spellEnd"/>
      <w:r w:rsidRPr="00FB3716">
        <w:rPr>
          <w:color w:val="000000"/>
          <w:sz w:val="28"/>
          <w:szCs w:val="28"/>
        </w:rPr>
        <w:t xml:space="preserve"> низину и на западе - в Полоцкую низину. Поверхность преимущественно холмистая. Реки преимущественно относятся к водосбору Западной Двины. Городокская возвышенность служит водоразделом бассейнов рек Западной Двины и Невы. К бассейну Невы относится река </w:t>
      </w:r>
      <w:proofErr w:type="spellStart"/>
      <w:r w:rsidRPr="00FB3716">
        <w:rPr>
          <w:color w:val="000000"/>
          <w:sz w:val="28"/>
          <w:szCs w:val="28"/>
        </w:rPr>
        <w:t>Ловать</w:t>
      </w:r>
      <w:proofErr w:type="spellEnd"/>
      <w:r w:rsidRPr="00FB3716">
        <w:rPr>
          <w:color w:val="000000"/>
          <w:sz w:val="28"/>
          <w:szCs w:val="28"/>
        </w:rPr>
        <w:t>, берущая начало на территории района. Природным богатством района являются 162 озера.</w:t>
      </w:r>
    </w:p>
    <w:p w:rsidR="000B754C" w:rsidRPr="00FB3716" w:rsidRDefault="000B754C" w:rsidP="00FB3716">
      <w:pPr>
        <w:spacing w:after="0" w:line="240" w:lineRule="auto"/>
        <w:ind w:firstLine="709"/>
        <w:jc w:val="both"/>
        <w:rPr>
          <w:rFonts w:ascii="Times New Roman" w:hAnsi="Times New Roman" w:cs="Times New Roman"/>
          <w:sz w:val="28"/>
          <w:szCs w:val="28"/>
        </w:rPr>
      </w:pPr>
      <w:r w:rsidRPr="00FB3716">
        <w:rPr>
          <w:rFonts w:ascii="Times New Roman" w:hAnsi="Times New Roman" w:cs="Times New Roman"/>
          <w:sz w:val="28"/>
          <w:szCs w:val="28"/>
        </w:rPr>
        <w:t xml:space="preserve">Площадь района – </w:t>
      </w:r>
      <w:r w:rsidRPr="00FB3716">
        <w:rPr>
          <w:rFonts w:ascii="Times New Roman" w:hAnsi="Times New Roman" w:cs="Times New Roman"/>
          <w:color w:val="000000"/>
          <w:sz w:val="28"/>
          <w:szCs w:val="28"/>
          <w:shd w:val="clear" w:color="auto" w:fill="FFFFFF"/>
        </w:rPr>
        <w:t>2,98 </w:t>
      </w:r>
      <w:r w:rsidRPr="00FB3716">
        <w:rPr>
          <w:rFonts w:ascii="Times New Roman" w:hAnsi="Times New Roman" w:cs="Times New Roman"/>
          <w:sz w:val="28"/>
          <w:szCs w:val="28"/>
        </w:rPr>
        <w:t>тыс. кв. км. В составе района 9 сельских Советов, 369 населенных пунктов. Центр района – г. Городок.</w:t>
      </w:r>
    </w:p>
    <w:p w:rsidR="000B754C" w:rsidRPr="00FB3716" w:rsidRDefault="000B754C" w:rsidP="00FB3716">
      <w:pPr>
        <w:spacing w:after="0" w:line="240" w:lineRule="auto"/>
        <w:ind w:firstLine="709"/>
        <w:jc w:val="both"/>
        <w:rPr>
          <w:rFonts w:ascii="Times New Roman" w:hAnsi="Times New Roman" w:cs="Times New Roman"/>
          <w:sz w:val="28"/>
          <w:szCs w:val="28"/>
        </w:rPr>
      </w:pPr>
      <w:r w:rsidRPr="00FB3716">
        <w:rPr>
          <w:rFonts w:ascii="Times New Roman" w:hAnsi="Times New Roman" w:cs="Times New Roman"/>
          <w:sz w:val="28"/>
          <w:szCs w:val="28"/>
        </w:rPr>
        <w:t>Полезные ископаемые: торф, глина, песчано-гравийные материалы, сапропель, доломит.</w:t>
      </w:r>
    </w:p>
    <w:p w:rsidR="000B754C" w:rsidRPr="00FB3716" w:rsidRDefault="000B754C" w:rsidP="00FB3716">
      <w:pPr>
        <w:spacing w:after="0" w:line="240" w:lineRule="auto"/>
        <w:ind w:firstLine="709"/>
        <w:jc w:val="both"/>
        <w:rPr>
          <w:rFonts w:ascii="Times New Roman" w:hAnsi="Times New Roman" w:cs="Times New Roman"/>
          <w:sz w:val="28"/>
          <w:szCs w:val="28"/>
        </w:rPr>
      </w:pPr>
      <w:r w:rsidRPr="00FB3716">
        <w:rPr>
          <w:rFonts w:ascii="Times New Roman" w:hAnsi="Times New Roman" w:cs="Times New Roman"/>
          <w:sz w:val="28"/>
          <w:szCs w:val="28"/>
        </w:rPr>
        <w:t xml:space="preserve">Под лесом находится 63,9% процента территории, преимущественно на северо-западе, юго-восточной и юго-западной части района. </w:t>
      </w:r>
      <w:r w:rsidRPr="00FB3716">
        <w:rPr>
          <w:rStyle w:val="a4"/>
          <w:rFonts w:ascii="Times New Roman" w:hAnsi="Times New Roman" w:cs="Times New Roman"/>
          <w:b w:val="0"/>
          <w:i w:val="0"/>
          <w:sz w:val="28"/>
          <w:szCs w:val="28"/>
        </w:rPr>
        <w:t>По территории района проходит автомобильная дорога республиканского, международного значения М-8/Е-95 гр. РФ (Езерище)-Витебск-Гомель-</w:t>
      </w:r>
      <w:proofErr w:type="spellStart"/>
      <w:r w:rsidRPr="00FB3716">
        <w:rPr>
          <w:rStyle w:val="a4"/>
          <w:rFonts w:ascii="Times New Roman" w:hAnsi="Times New Roman" w:cs="Times New Roman"/>
          <w:b w:val="0"/>
          <w:i w:val="0"/>
          <w:sz w:val="28"/>
          <w:szCs w:val="28"/>
        </w:rPr>
        <w:t>гр.Украины</w:t>
      </w:r>
      <w:proofErr w:type="spellEnd"/>
      <w:r w:rsidRPr="00FB3716">
        <w:rPr>
          <w:rStyle w:val="a4"/>
          <w:rFonts w:ascii="Times New Roman" w:hAnsi="Times New Roman" w:cs="Times New Roman"/>
          <w:b w:val="0"/>
          <w:i w:val="0"/>
          <w:sz w:val="28"/>
          <w:szCs w:val="28"/>
        </w:rPr>
        <w:t xml:space="preserve"> (Новая Гута) и участок железной дороги</w:t>
      </w:r>
      <w:r w:rsidRPr="00FB3716">
        <w:rPr>
          <w:rFonts w:ascii="Times New Roman" w:hAnsi="Times New Roman" w:cs="Times New Roman"/>
          <w:bCs/>
          <w:color w:val="4D4D4D"/>
          <w:sz w:val="28"/>
          <w:szCs w:val="28"/>
          <w:shd w:val="clear" w:color="auto" w:fill="FFFFFF"/>
        </w:rPr>
        <w:t xml:space="preserve"> </w:t>
      </w:r>
      <w:r w:rsidRPr="00FB3716">
        <w:rPr>
          <w:rFonts w:ascii="Times New Roman" w:hAnsi="Times New Roman" w:cs="Times New Roman"/>
          <w:sz w:val="28"/>
          <w:szCs w:val="28"/>
        </w:rPr>
        <w:t>Брест-Витебск-С. Петербург.</w:t>
      </w:r>
    </w:p>
    <w:p w:rsidR="00FB3716" w:rsidRDefault="000B754C" w:rsidP="00FB3716">
      <w:pPr>
        <w:pStyle w:val="a3"/>
        <w:shd w:val="clear" w:color="auto" w:fill="FFFFFF"/>
        <w:spacing w:before="0" w:beforeAutospacing="0" w:after="225" w:afterAutospacing="0"/>
        <w:ind w:firstLine="709"/>
        <w:jc w:val="both"/>
        <w:rPr>
          <w:sz w:val="28"/>
          <w:szCs w:val="28"/>
        </w:rPr>
      </w:pPr>
      <w:r w:rsidRPr="00FB3716">
        <w:rPr>
          <w:sz w:val="28"/>
          <w:szCs w:val="28"/>
        </w:rPr>
        <w:t xml:space="preserve">       </w:t>
      </w:r>
    </w:p>
    <w:p w:rsidR="00FB3716" w:rsidRPr="00FB3716" w:rsidRDefault="00FB3716" w:rsidP="00FB3716">
      <w:pPr>
        <w:pStyle w:val="a3"/>
        <w:shd w:val="clear" w:color="auto" w:fill="FFFFFF"/>
        <w:spacing w:before="0" w:beforeAutospacing="0" w:after="225" w:afterAutospacing="0"/>
        <w:ind w:firstLine="709"/>
        <w:jc w:val="center"/>
        <w:rPr>
          <w:b/>
          <w:sz w:val="28"/>
          <w:szCs w:val="28"/>
        </w:rPr>
      </w:pPr>
      <w:r w:rsidRPr="00FB3716">
        <w:rPr>
          <w:b/>
          <w:sz w:val="28"/>
          <w:szCs w:val="28"/>
        </w:rPr>
        <w:t>СОЦИАЛЬНО-ЭКОНОМИЧЕСКАЯ ХАРАКТЕРИСТИКА Г.ГОРОДКА</w:t>
      </w:r>
    </w:p>
    <w:p w:rsidR="000B754C" w:rsidRPr="00FB3716" w:rsidRDefault="000B754C" w:rsidP="00B158E4">
      <w:pPr>
        <w:pStyle w:val="a3"/>
        <w:shd w:val="clear" w:color="auto" w:fill="FFFFFF"/>
        <w:spacing w:before="0" w:beforeAutospacing="0" w:after="0" w:afterAutospacing="0"/>
        <w:ind w:firstLine="709"/>
        <w:jc w:val="both"/>
        <w:rPr>
          <w:color w:val="000000"/>
          <w:sz w:val="28"/>
          <w:szCs w:val="28"/>
        </w:rPr>
      </w:pPr>
      <w:r w:rsidRPr="00FB3716">
        <w:rPr>
          <w:sz w:val="28"/>
          <w:szCs w:val="28"/>
        </w:rPr>
        <w:t xml:space="preserve"> В </w:t>
      </w:r>
      <w:r w:rsidRPr="00FB3716">
        <w:rPr>
          <w:color w:val="000000"/>
          <w:sz w:val="28"/>
          <w:szCs w:val="28"/>
        </w:rPr>
        <w:t>состав агропромышленного комплекса</w:t>
      </w:r>
      <w:r w:rsidR="00B158E4">
        <w:rPr>
          <w:color w:val="000000"/>
          <w:sz w:val="28"/>
          <w:szCs w:val="28"/>
        </w:rPr>
        <w:t xml:space="preserve"> Городокского района</w:t>
      </w:r>
      <w:r w:rsidRPr="00FB3716">
        <w:rPr>
          <w:color w:val="000000"/>
          <w:sz w:val="28"/>
          <w:szCs w:val="28"/>
        </w:rPr>
        <w:t xml:space="preserve"> входит 5 сельскохозяйственных о</w:t>
      </w:r>
      <w:r w:rsidR="00B158E4">
        <w:rPr>
          <w:color w:val="000000"/>
          <w:sz w:val="28"/>
          <w:szCs w:val="28"/>
        </w:rPr>
        <w:t>рганизаций. И</w:t>
      </w:r>
      <w:r w:rsidRPr="00FB3716">
        <w:rPr>
          <w:color w:val="000000"/>
          <w:sz w:val="28"/>
          <w:szCs w:val="28"/>
        </w:rPr>
        <w:t>меются такие крупные сельскохозяйственные предприятия, как открытое акционерное общество «Птицефабрика Городок»; филиал «</w:t>
      </w:r>
      <w:proofErr w:type="spellStart"/>
      <w:r w:rsidRPr="00FB3716">
        <w:rPr>
          <w:color w:val="000000"/>
          <w:sz w:val="28"/>
          <w:szCs w:val="28"/>
        </w:rPr>
        <w:t>Вировлянский</w:t>
      </w:r>
      <w:proofErr w:type="spellEnd"/>
      <w:r w:rsidRPr="00FB3716">
        <w:rPr>
          <w:color w:val="000000"/>
          <w:sz w:val="28"/>
          <w:szCs w:val="28"/>
        </w:rPr>
        <w:t>» иностранного частного унитарного сельскохозяйственного производственного предприятия «</w:t>
      </w:r>
      <w:proofErr w:type="spellStart"/>
      <w:r w:rsidRPr="00FB3716">
        <w:rPr>
          <w:color w:val="000000"/>
          <w:sz w:val="28"/>
          <w:szCs w:val="28"/>
        </w:rPr>
        <w:t>Детскосельский</w:t>
      </w:r>
      <w:proofErr w:type="spellEnd"/>
      <w:r w:rsidRPr="00FB3716">
        <w:rPr>
          <w:color w:val="000000"/>
          <w:sz w:val="28"/>
          <w:szCs w:val="28"/>
        </w:rPr>
        <w:t xml:space="preserve"> -Городок», специализирующийся на производстве молока высокого качества. Кроме того</w:t>
      </w:r>
      <w:r w:rsidR="00B158E4">
        <w:rPr>
          <w:color w:val="000000"/>
          <w:sz w:val="28"/>
          <w:szCs w:val="28"/>
        </w:rPr>
        <w:t>,</w:t>
      </w:r>
      <w:r w:rsidRPr="00FB3716">
        <w:rPr>
          <w:color w:val="000000"/>
          <w:sz w:val="28"/>
          <w:szCs w:val="28"/>
        </w:rPr>
        <w:t xml:space="preserve"> сельскохозяйственное республиканское дочернее унитарное предприятие «</w:t>
      </w:r>
      <w:proofErr w:type="spellStart"/>
      <w:r w:rsidRPr="00FB3716">
        <w:rPr>
          <w:color w:val="000000"/>
          <w:sz w:val="28"/>
          <w:szCs w:val="28"/>
        </w:rPr>
        <w:t>Улишицы</w:t>
      </w:r>
      <w:proofErr w:type="spellEnd"/>
      <w:r w:rsidRPr="00FB3716">
        <w:rPr>
          <w:color w:val="000000"/>
          <w:sz w:val="28"/>
          <w:szCs w:val="28"/>
        </w:rPr>
        <w:t xml:space="preserve"> - Агро», сельскохозяйственное унитарное предприятие «Северный», коммунальное унитарное производственное се</w:t>
      </w:r>
      <w:r w:rsidR="00FB3716">
        <w:rPr>
          <w:color w:val="000000"/>
          <w:sz w:val="28"/>
          <w:szCs w:val="28"/>
        </w:rPr>
        <w:t xml:space="preserve">льскохозяйственное предприятие </w:t>
      </w:r>
      <w:r w:rsidRPr="00FB3716">
        <w:rPr>
          <w:color w:val="000000"/>
          <w:sz w:val="28"/>
          <w:szCs w:val="28"/>
        </w:rPr>
        <w:t>им. Свердлова.</w:t>
      </w:r>
      <w:r w:rsidRPr="00FB3716">
        <w:rPr>
          <w:bCs/>
          <w:color w:val="000000"/>
          <w:sz w:val="28"/>
          <w:szCs w:val="28"/>
        </w:rPr>
        <w:t> </w:t>
      </w:r>
    </w:p>
    <w:p w:rsidR="00B158E4" w:rsidRDefault="000B754C" w:rsidP="00B158E4">
      <w:pPr>
        <w:tabs>
          <w:tab w:val="left" w:pos="1479"/>
        </w:tabs>
        <w:spacing w:after="0" w:line="240" w:lineRule="auto"/>
        <w:ind w:firstLine="709"/>
        <w:jc w:val="both"/>
        <w:rPr>
          <w:rFonts w:ascii="Times New Roman" w:hAnsi="Times New Roman" w:cs="Times New Roman"/>
          <w:sz w:val="28"/>
          <w:szCs w:val="28"/>
        </w:rPr>
      </w:pPr>
      <w:r w:rsidRPr="00FB3716">
        <w:rPr>
          <w:rFonts w:ascii="Times New Roman" w:hAnsi="Times New Roman" w:cs="Times New Roman"/>
          <w:sz w:val="28"/>
          <w:szCs w:val="28"/>
        </w:rPr>
        <w:t xml:space="preserve">В районе действуют промышленные предприятия </w:t>
      </w:r>
      <w:r w:rsidR="0068097B">
        <w:rPr>
          <w:rFonts w:ascii="Times New Roman" w:hAnsi="Times New Roman" w:cs="Times New Roman"/>
          <w:sz w:val="28"/>
          <w:szCs w:val="28"/>
        </w:rPr>
        <w:t xml:space="preserve">- </w:t>
      </w:r>
      <w:r w:rsidRPr="00FB3716">
        <w:rPr>
          <w:rStyle w:val="a4"/>
          <w:rFonts w:ascii="Times New Roman" w:eastAsiaTheme="majorEastAsia" w:hAnsi="Times New Roman" w:cs="Times New Roman"/>
          <w:b w:val="0"/>
          <w:i w:val="0"/>
          <w:sz w:val="28"/>
          <w:szCs w:val="28"/>
        </w:rPr>
        <w:t>Республиканское казенное предприятие «Центр утилизации авиационных средств поражения» единственное в своем роде на территории Республики Беларусь</w:t>
      </w:r>
      <w:r w:rsidRPr="00FB3716">
        <w:rPr>
          <w:rFonts w:ascii="Times New Roman" w:hAnsi="Times New Roman" w:cs="Times New Roman"/>
          <w:sz w:val="28"/>
          <w:szCs w:val="28"/>
        </w:rPr>
        <w:t>.</w:t>
      </w:r>
    </w:p>
    <w:p w:rsidR="000B754C" w:rsidRPr="00FB3716" w:rsidRDefault="000B754C" w:rsidP="00B158E4">
      <w:pPr>
        <w:tabs>
          <w:tab w:val="left" w:pos="1479"/>
        </w:tabs>
        <w:spacing w:after="0" w:line="240" w:lineRule="auto"/>
        <w:ind w:firstLine="709"/>
        <w:jc w:val="both"/>
        <w:rPr>
          <w:rFonts w:ascii="Times New Roman" w:hAnsi="Times New Roman" w:cs="Times New Roman"/>
          <w:sz w:val="28"/>
          <w:szCs w:val="28"/>
        </w:rPr>
      </w:pPr>
      <w:r w:rsidRPr="00FB3716">
        <w:rPr>
          <w:rFonts w:ascii="Times New Roman" w:hAnsi="Times New Roman" w:cs="Times New Roman"/>
          <w:sz w:val="28"/>
          <w:szCs w:val="28"/>
        </w:rPr>
        <w:t xml:space="preserve"> Свою лепту в экономическое развитие региона вносят предприятия частного бизнеса. Наиболее крупные из них</w:t>
      </w:r>
      <w:r w:rsidR="00B158E4">
        <w:rPr>
          <w:rFonts w:ascii="Times New Roman" w:hAnsi="Times New Roman" w:cs="Times New Roman"/>
          <w:sz w:val="28"/>
          <w:szCs w:val="28"/>
        </w:rPr>
        <w:t xml:space="preserve"> -</w:t>
      </w:r>
      <w:r w:rsidRPr="00FB3716">
        <w:rPr>
          <w:rFonts w:ascii="Times New Roman" w:hAnsi="Times New Roman" w:cs="Times New Roman"/>
          <w:sz w:val="28"/>
          <w:szCs w:val="28"/>
        </w:rPr>
        <w:t xml:space="preserve"> </w:t>
      </w:r>
      <w:r w:rsidRPr="00FB3716">
        <w:rPr>
          <w:rStyle w:val="a4"/>
          <w:rFonts w:ascii="Times New Roman" w:eastAsiaTheme="majorEastAsia" w:hAnsi="Times New Roman" w:cs="Times New Roman"/>
          <w:b w:val="0"/>
          <w:i w:val="0"/>
          <w:sz w:val="28"/>
          <w:szCs w:val="28"/>
        </w:rPr>
        <w:t>Совместное общество ограниченной ответственности «</w:t>
      </w:r>
      <w:proofErr w:type="spellStart"/>
      <w:r w:rsidRPr="00FB3716">
        <w:rPr>
          <w:rStyle w:val="a4"/>
          <w:rFonts w:ascii="Times New Roman" w:eastAsiaTheme="majorEastAsia" w:hAnsi="Times New Roman" w:cs="Times New Roman"/>
          <w:b w:val="0"/>
          <w:i w:val="0"/>
          <w:sz w:val="28"/>
          <w:szCs w:val="28"/>
        </w:rPr>
        <w:t>Ланатекс</w:t>
      </w:r>
      <w:proofErr w:type="spellEnd"/>
      <w:r w:rsidRPr="00FB3716">
        <w:rPr>
          <w:rStyle w:val="a4"/>
          <w:rFonts w:ascii="Times New Roman" w:eastAsiaTheme="majorEastAsia" w:hAnsi="Times New Roman" w:cs="Times New Roman"/>
          <w:b w:val="0"/>
          <w:i w:val="0"/>
          <w:sz w:val="28"/>
          <w:szCs w:val="28"/>
        </w:rPr>
        <w:t>» по переработке овечий</w:t>
      </w:r>
      <w:r w:rsidR="00B158E4">
        <w:rPr>
          <w:rStyle w:val="a4"/>
          <w:rFonts w:ascii="Times New Roman" w:eastAsiaTheme="majorEastAsia" w:hAnsi="Times New Roman" w:cs="Times New Roman"/>
          <w:b w:val="0"/>
          <w:i w:val="0"/>
          <w:sz w:val="28"/>
          <w:szCs w:val="28"/>
        </w:rPr>
        <w:t xml:space="preserve"> шерсти и </w:t>
      </w:r>
      <w:r w:rsidRPr="00FB3716">
        <w:rPr>
          <w:rStyle w:val="a4"/>
          <w:rFonts w:ascii="Times New Roman" w:eastAsiaTheme="majorEastAsia" w:hAnsi="Times New Roman" w:cs="Times New Roman"/>
          <w:b w:val="0"/>
          <w:i w:val="0"/>
          <w:sz w:val="28"/>
          <w:szCs w:val="28"/>
        </w:rPr>
        <w:t>ООО «КАРБОНИУМ».</w:t>
      </w:r>
    </w:p>
    <w:p w:rsidR="000B754C" w:rsidRPr="00FB3716" w:rsidRDefault="000B754C" w:rsidP="00FB3716">
      <w:pPr>
        <w:spacing w:after="0" w:line="240" w:lineRule="auto"/>
        <w:ind w:firstLine="709"/>
        <w:jc w:val="both"/>
        <w:rPr>
          <w:rFonts w:ascii="Times New Roman" w:hAnsi="Times New Roman" w:cs="Times New Roman"/>
          <w:sz w:val="28"/>
          <w:szCs w:val="28"/>
        </w:rPr>
      </w:pPr>
      <w:r w:rsidRPr="00FB3716">
        <w:rPr>
          <w:rFonts w:ascii="Times New Roman" w:hAnsi="Times New Roman" w:cs="Times New Roman"/>
          <w:sz w:val="28"/>
          <w:szCs w:val="28"/>
        </w:rPr>
        <w:t>Работают торговые объекты и предприятия общественного питания. Бытовые услуги населению оказывает коммунальное унитарное предприятие бытового обслуживания населения, представители частного бизнеса.</w:t>
      </w:r>
    </w:p>
    <w:p w:rsidR="000B754C" w:rsidRPr="00FB3716" w:rsidRDefault="000B754C" w:rsidP="00FB3716">
      <w:pPr>
        <w:spacing w:after="0" w:line="240" w:lineRule="auto"/>
        <w:ind w:firstLine="709"/>
        <w:jc w:val="both"/>
        <w:rPr>
          <w:rFonts w:ascii="Times New Roman" w:hAnsi="Times New Roman" w:cs="Times New Roman"/>
          <w:sz w:val="28"/>
          <w:szCs w:val="28"/>
        </w:rPr>
      </w:pPr>
      <w:r w:rsidRPr="00FB3716">
        <w:rPr>
          <w:rFonts w:ascii="Times New Roman" w:hAnsi="Times New Roman" w:cs="Times New Roman"/>
          <w:sz w:val="28"/>
          <w:szCs w:val="28"/>
        </w:rPr>
        <w:t xml:space="preserve">Здесь расположены детские учреждения образования, оздоровительные учреждения, в том числе оздоровительные учреждения для детей. </w:t>
      </w:r>
    </w:p>
    <w:p w:rsidR="000B754C" w:rsidRPr="00FB3716" w:rsidRDefault="000B754C" w:rsidP="00FB3716">
      <w:pPr>
        <w:spacing w:after="0" w:line="240" w:lineRule="auto"/>
        <w:ind w:firstLine="709"/>
        <w:jc w:val="both"/>
        <w:rPr>
          <w:rStyle w:val="a4"/>
          <w:rFonts w:ascii="Times New Roman" w:hAnsi="Times New Roman" w:cs="Times New Roman"/>
          <w:b w:val="0"/>
          <w:i w:val="0"/>
          <w:sz w:val="28"/>
          <w:szCs w:val="28"/>
        </w:rPr>
      </w:pPr>
      <w:r w:rsidRPr="00FB3716">
        <w:rPr>
          <w:rStyle w:val="a4"/>
          <w:rFonts w:ascii="Times New Roman" w:hAnsi="Times New Roman" w:cs="Times New Roman"/>
          <w:b w:val="0"/>
          <w:i w:val="0"/>
          <w:sz w:val="28"/>
          <w:szCs w:val="28"/>
        </w:rPr>
        <w:t>На территории района располагается центр олимпийского резерва по зимним видам спорта состоящий из: лыже-роллерной трассы республиканского значения, на базе которой круглогодично проходят международные и республиканские соревнования, тренировочные процессы по лыжным видам спорта, вело спорту. А так же бассейн для проведения республиканских и областных соревнований, международных тренировочных процессов по водному поло.</w:t>
      </w:r>
    </w:p>
    <w:p w:rsidR="000B754C" w:rsidRDefault="000B754C" w:rsidP="00FB3716">
      <w:pPr>
        <w:spacing w:line="240" w:lineRule="auto"/>
        <w:ind w:firstLine="709"/>
        <w:jc w:val="both"/>
        <w:rPr>
          <w:rStyle w:val="a4"/>
          <w:rFonts w:ascii="Times New Roman" w:hAnsi="Times New Roman" w:cs="Times New Roman"/>
          <w:b w:val="0"/>
          <w:i w:val="0"/>
          <w:sz w:val="28"/>
          <w:szCs w:val="28"/>
        </w:rPr>
      </w:pPr>
      <w:r w:rsidRPr="00FB3716">
        <w:rPr>
          <w:rStyle w:val="a4"/>
          <w:rFonts w:ascii="Times New Roman" w:hAnsi="Times New Roman" w:cs="Times New Roman"/>
          <w:b w:val="0"/>
          <w:i w:val="0"/>
          <w:sz w:val="28"/>
          <w:szCs w:val="28"/>
        </w:rPr>
        <w:t xml:space="preserve"> В районе имеется один из крупнейших в Витебской области домов-интернатов для престарелых и инвалидов ГУСО "</w:t>
      </w:r>
      <w:proofErr w:type="spellStart"/>
      <w:r w:rsidRPr="00FB3716">
        <w:rPr>
          <w:rStyle w:val="a4"/>
          <w:rFonts w:ascii="Times New Roman" w:hAnsi="Times New Roman" w:cs="Times New Roman"/>
          <w:b w:val="0"/>
          <w:i w:val="0"/>
          <w:sz w:val="28"/>
          <w:szCs w:val="28"/>
        </w:rPr>
        <w:t>Максимовский</w:t>
      </w:r>
      <w:proofErr w:type="spellEnd"/>
      <w:r w:rsidRPr="00FB3716">
        <w:rPr>
          <w:rStyle w:val="a4"/>
          <w:rFonts w:ascii="Times New Roman" w:hAnsi="Times New Roman" w:cs="Times New Roman"/>
          <w:b w:val="0"/>
          <w:i w:val="0"/>
          <w:sz w:val="28"/>
          <w:szCs w:val="28"/>
        </w:rPr>
        <w:t xml:space="preserve"> психоневрологический дом-интернат для престарелых и инвалидов"</w:t>
      </w:r>
      <w:r w:rsidR="00B158E4">
        <w:rPr>
          <w:rStyle w:val="a4"/>
          <w:rFonts w:ascii="Times New Roman" w:hAnsi="Times New Roman" w:cs="Times New Roman"/>
          <w:b w:val="0"/>
          <w:i w:val="0"/>
          <w:sz w:val="28"/>
          <w:szCs w:val="28"/>
        </w:rPr>
        <w:t>.</w:t>
      </w:r>
    </w:p>
    <w:p w:rsidR="0068097B" w:rsidRPr="0068097B" w:rsidRDefault="0068097B" w:rsidP="0068097B">
      <w:pPr>
        <w:spacing w:after="0" w:line="240" w:lineRule="auto"/>
        <w:ind w:firstLine="709"/>
        <w:jc w:val="both"/>
        <w:rPr>
          <w:rFonts w:ascii="Times New Roman" w:eastAsiaTheme="majorEastAsia" w:hAnsi="Times New Roman" w:cs="Times New Roman"/>
          <w:sz w:val="28"/>
          <w:szCs w:val="28"/>
          <w:shd w:val="clear" w:color="auto" w:fill="FFFFFF"/>
        </w:rPr>
      </w:pPr>
      <w:r w:rsidRPr="0068097B">
        <w:rPr>
          <w:rFonts w:ascii="Times New Roman" w:eastAsiaTheme="majorEastAsia" w:hAnsi="Times New Roman" w:cs="Times New Roman"/>
          <w:sz w:val="28"/>
          <w:szCs w:val="28"/>
          <w:shd w:val="clear" w:color="auto" w:fill="FFFFFF"/>
        </w:rPr>
        <w:t>В </w:t>
      </w:r>
      <w:proofErr w:type="spellStart"/>
      <w:r w:rsidRPr="0068097B">
        <w:rPr>
          <w:rFonts w:ascii="Times New Roman" w:eastAsiaTheme="majorEastAsia" w:hAnsi="Times New Roman" w:cs="Times New Roman"/>
          <w:sz w:val="28"/>
          <w:szCs w:val="28"/>
          <w:shd w:val="clear" w:color="auto" w:fill="FFFFFF"/>
        </w:rPr>
        <w:t>Городокском</w:t>
      </w:r>
      <w:proofErr w:type="spellEnd"/>
      <w:r w:rsidRPr="0068097B">
        <w:rPr>
          <w:rFonts w:ascii="Times New Roman" w:eastAsiaTheme="majorEastAsia" w:hAnsi="Times New Roman" w:cs="Times New Roman"/>
          <w:sz w:val="28"/>
          <w:szCs w:val="28"/>
          <w:shd w:val="clear" w:color="auto" w:fill="FFFFFF"/>
        </w:rPr>
        <w:t> районе </w:t>
      </w:r>
      <w:r w:rsidRPr="0068097B">
        <w:rPr>
          <w:rFonts w:ascii="Times New Roman" w:eastAsiaTheme="majorEastAsia" w:hAnsi="Times New Roman" w:cs="Times New Roman"/>
          <w:bCs/>
          <w:sz w:val="28"/>
          <w:szCs w:val="28"/>
          <w:shd w:val="clear" w:color="auto" w:fill="FFFFFF"/>
        </w:rPr>
        <w:t>уровень зарегистрированной безработицы в </w:t>
      </w:r>
      <w:r w:rsidRPr="0068097B">
        <w:rPr>
          <w:rFonts w:ascii="Times New Roman" w:eastAsiaTheme="majorEastAsia" w:hAnsi="Times New Roman" w:cs="Times New Roman"/>
          <w:sz w:val="28"/>
          <w:szCs w:val="28"/>
          <w:shd w:val="clear" w:color="auto" w:fill="FFFFFF"/>
        </w:rPr>
        <w:t>2020 году составил 0,3% (2019 – 0,5%) к численности рабочей силы. Количество безработных, зарегистрированных в органах по труду и социальной защите в </w:t>
      </w:r>
      <w:proofErr w:type="spellStart"/>
      <w:r w:rsidRPr="0068097B">
        <w:rPr>
          <w:rFonts w:ascii="Times New Roman" w:eastAsiaTheme="majorEastAsia" w:hAnsi="Times New Roman" w:cs="Times New Roman"/>
          <w:sz w:val="28"/>
          <w:szCs w:val="28"/>
          <w:shd w:val="clear" w:color="auto" w:fill="FFFFFF"/>
        </w:rPr>
        <w:t>Городокском</w:t>
      </w:r>
      <w:proofErr w:type="spellEnd"/>
      <w:r w:rsidRPr="0068097B">
        <w:rPr>
          <w:rFonts w:ascii="Times New Roman" w:eastAsiaTheme="majorEastAsia" w:hAnsi="Times New Roman" w:cs="Times New Roman"/>
          <w:sz w:val="28"/>
          <w:szCs w:val="28"/>
          <w:shd w:val="clear" w:color="auto" w:fill="FFFFFF"/>
        </w:rPr>
        <w:t> районе, на конец 2020 года 32 человек, 2019 - 30 человек. </w:t>
      </w:r>
    </w:p>
    <w:p w:rsidR="0068097B" w:rsidRPr="0068097B" w:rsidRDefault="0068097B" w:rsidP="0068097B">
      <w:pPr>
        <w:spacing w:after="0" w:line="240" w:lineRule="auto"/>
        <w:ind w:firstLine="709"/>
        <w:jc w:val="both"/>
        <w:textAlignment w:val="baseline"/>
        <w:rPr>
          <w:rFonts w:ascii="Times New Roman" w:hAnsi="Times New Roman" w:cs="Times New Roman"/>
          <w:sz w:val="28"/>
          <w:szCs w:val="28"/>
        </w:rPr>
      </w:pPr>
      <w:r w:rsidRPr="0068097B">
        <w:rPr>
          <w:rFonts w:ascii="Times New Roman" w:eastAsiaTheme="majorEastAsia" w:hAnsi="Times New Roman" w:cs="Times New Roman"/>
          <w:sz w:val="28"/>
          <w:szCs w:val="28"/>
        </w:rPr>
        <w:t>Население Городокского района обслуживается УЗ «Городокская ЦРБ», в структуре которого центральная районная поликлиника, 5 амбулатории врача общей практики, 1 врачебная амбулатория, 1 сельская участковая больница, 1 больница сестринского ухода, 17</w:t>
      </w:r>
      <w:r w:rsidRPr="0068097B">
        <w:rPr>
          <w:rFonts w:ascii="Times New Roman" w:eastAsiaTheme="majorEastAsia" w:hAnsi="Times New Roman" w:cs="Times New Roman"/>
          <w:color w:val="FF0000"/>
          <w:sz w:val="28"/>
          <w:szCs w:val="28"/>
        </w:rPr>
        <w:t xml:space="preserve"> </w:t>
      </w:r>
      <w:proofErr w:type="spellStart"/>
      <w:r w:rsidRPr="0068097B">
        <w:rPr>
          <w:rFonts w:ascii="Times New Roman" w:eastAsiaTheme="majorEastAsia" w:hAnsi="Times New Roman" w:cs="Times New Roman"/>
          <w:sz w:val="28"/>
          <w:szCs w:val="28"/>
        </w:rPr>
        <w:t>ФАПов</w:t>
      </w:r>
      <w:proofErr w:type="spellEnd"/>
      <w:r w:rsidRPr="0068097B">
        <w:rPr>
          <w:rFonts w:ascii="Times New Roman" w:eastAsiaTheme="majorEastAsia" w:hAnsi="Times New Roman" w:cs="Times New Roman"/>
          <w:sz w:val="28"/>
          <w:szCs w:val="28"/>
        </w:rPr>
        <w:t>. </w:t>
      </w:r>
    </w:p>
    <w:p w:rsidR="0068097B" w:rsidRPr="0068097B" w:rsidRDefault="0068097B" w:rsidP="0068097B">
      <w:pPr>
        <w:spacing w:after="0" w:line="240" w:lineRule="auto"/>
        <w:ind w:firstLine="709"/>
        <w:jc w:val="both"/>
        <w:textAlignment w:val="baseline"/>
        <w:rPr>
          <w:rFonts w:ascii="Times New Roman" w:hAnsi="Times New Roman" w:cs="Times New Roman"/>
          <w:sz w:val="28"/>
          <w:szCs w:val="28"/>
        </w:rPr>
      </w:pPr>
      <w:r w:rsidRPr="0068097B">
        <w:rPr>
          <w:rFonts w:ascii="Times New Roman" w:eastAsiaTheme="majorEastAsia" w:hAnsi="Times New Roman" w:cs="Times New Roman"/>
          <w:sz w:val="28"/>
          <w:szCs w:val="28"/>
        </w:rPr>
        <w:t>Оказание медицинской помощи на до госпитальном этапе осуществляется в соответствии со структурой: ФАП – амбулатория – поликлиника. Специализированная медицинская помощь населению Городокского района на амбулаторном этапе оказывается в центральной поликлинике, амбулатории врача общей практики, врачебной амбулатории, больнице сестринского ухода, участковой больнице. </w:t>
      </w:r>
    </w:p>
    <w:p w:rsidR="0068097B" w:rsidRPr="0068097B" w:rsidRDefault="0068097B" w:rsidP="0068097B">
      <w:pPr>
        <w:tabs>
          <w:tab w:val="left" w:pos="709"/>
        </w:tabs>
        <w:spacing w:after="0" w:line="240" w:lineRule="auto"/>
        <w:ind w:firstLine="709"/>
        <w:contextualSpacing/>
        <w:jc w:val="both"/>
        <w:rPr>
          <w:rFonts w:ascii="Times New Roman" w:hAnsi="Times New Roman" w:cs="Times New Roman"/>
          <w:sz w:val="28"/>
          <w:szCs w:val="28"/>
        </w:rPr>
      </w:pPr>
      <w:r w:rsidRPr="0068097B">
        <w:rPr>
          <w:rFonts w:ascii="Times New Roman" w:hAnsi="Times New Roman" w:cs="Times New Roman"/>
          <w:sz w:val="28"/>
          <w:szCs w:val="28"/>
        </w:rPr>
        <w:t xml:space="preserve">Улучшается материально-техническая база, так в УЗ «Городокская ЦРБ» в 2020 году закончен ремонт здания поликлиники, приобретены </w:t>
      </w:r>
      <w:proofErr w:type="spellStart"/>
      <w:r w:rsidRPr="0068097B">
        <w:rPr>
          <w:rFonts w:ascii="Times New Roman" w:hAnsi="Times New Roman" w:cs="Times New Roman"/>
          <w:sz w:val="28"/>
          <w:szCs w:val="28"/>
        </w:rPr>
        <w:t>глюкометры</w:t>
      </w:r>
      <w:proofErr w:type="spellEnd"/>
      <w:r w:rsidRPr="0068097B">
        <w:rPr>
          <w:rFonts w:ascii="Times New Roman" w:hAnsi="Times New Roman" w:cs="Times New Roman"/>
          <w:sz w:val="28"/>
          <w:szCs w:val="28"/>
        </w:rPr>
        <w:t xml:space="preserve">, </w:t>
      </w:r>
      <w:proofErr w:type="spellStart"/>
      <w:r w:rsidRPr="0068097B">
        <w:rPr>
          <w:rFonts w:ascii="Times New Roman" w:hAnsi="Times New Roman" w:cs="Times New Roman"/>
          <w:sz w:val="28"/>
          <w:szCs w:val="28"/>
        </w:rPr>
        <w:t>пульсоксиметры</w:t>
      </w:r>
      <w:proofErr w:type="spellEnd"/>
      <w:r w:rsidRPr="0068097B">
        <w:rPr>
          <w:rFonts w:ascii="Times New Roman" w:hAnsi="Times New Roman" w:cs="Times New Roman"/>
          <w:sz w:val="28"/>
          <w:szCs w:val="28"/>
        </w:rPr>
        <w:t>, в УЗ «</w:t>
      </w:r>
      <w:proofErr w:type="spellStart"/>
      <w:r w:rsidRPr="0068097B">
        <w:rPr>
          <w:rFonts w:ascii="Times New Roman" w:hAnsi="Times New Roman" w:cs="Times New Roman"/>
          <w:sz w:val="28"/>
          <w:szCs w:val="28"/>
        </w:rPr>
        <w:t>Холомерская</w:t>
      </w:r>
      <w:proofErr w:type="spellEnd"/>
      <w:r w:rsidRPr="0068097B">
        <w:rPr>
          <w:rFonts w:ascii="Times New Roman" w:hAnsi="Times New Roman" w:cs="Times New Roman"/>
          <w:sz w:val="28"/>
          <w:szCs w:val="28"/>
        </w:rPr>
        <w:t xml:space="preserve"> СУБ» </w:t>
      </w:r>
      <w:r w:rsidR="007A49B6">
        <w:rPr>
          <w:rFonts w:ascii="Times New Roman" w:hAnsi="Times New Roman" w:cs="Times New Roman"/>
          <w:sz w:val="28"/>
          <w:szCs w:val="28"/>
        </w:rPr>
        <w:t xml:space="preserve">- </w:t>
      </w:r>
      <w:proofErr w:type="spellStart"/>
      <w:r w:rsidRPr="0068097B">
        <w:rPr>
          <w:rFonts w:ascii="Times New Roman" w:hAnsi="Times New Roman" w:cs="Times New Roman"/>
          <w:sz w:val="28"/>
          <w:szCs w:val="28"/>
        </w:rPr>
        <w:t>рециркуляторы</w:t>
      </w:r>
      <w:proofErr w:type="spellEnd"/>
      <w:r w:rsidRPr="0068097B">
        <w:rPr>
          <w:rFonts w:ascii="Times New Roman" w:hAnsi="Times New Roman" w:cs="Times New Roman"/>
          <w:sz w:val="28"/>
          <w:szCs w:val="28"/>
        </w:rPr>
        <w:t xml:space="preserve"> воздуха, </w:t>
      </w:r>
      <w:proofErr w:type="spellStart"/>
      <w:r w:rsidRPr="0068097B">
        <w:rPr>
          <w:rFonts w:ascii="Times New Roman" w:hAnsi="Times New Roman" w:cs="Times New Roman"/>
          <w:sz w:val="28"/>
          <w:szCs w:val="28"/>
        </w:rPr>
        <w:t>пульсоксиметры</w:t>
      </w:r>
      <w:proofErr w:type="spellEnd"/>
      <w:r w:rsidRPr="0068097B">
        <w:rPr>
          <w:rFonts w:ascii="Times New Roman" w:hAnsi="Times New Roman" w:cs="Times New Roman"/>
          <w:sz w:val="28"/>
          <w:szCs w:val="28"/>
        </w:rPr>
        <w:t xml:space="preserve">, заменена кухонная и столовая посуда. </w:t>
      </w:r>
    </w:p>
    <w:p w:rsidR="0068097B" w:rsidRPr="0068097B" w:rsidRDefault="0068097B" w:rsidP="0068097B">
      <w:pPr>
        <w:tabs>
          <w:tab w:val="left" w:pos="709"/>
        </w:tabs>
        <w:spacing w:after="0" w:line="240" w:lineRule="auto"/>
        <w:ind w:firstLine="709"/>
        <w:contextualSpacing/>
        <w:jc w:val="both"/>
        <w:rPr>
          <w:rFonts w:ascii="Times New Roman" w:hAnsi="Times New Roman" w:cs="Times New Roman"/>
          <w:sz w:val="28"/>
          <w:szCs w:val="28"/>
        </w:rPr>
      </w:pPr>
      <w:r w:rsidRPr="0068097B">
        <w:rPr>
          <w:rFonts w:ascii="Times New Roman" w:hAnsi="Times New Roman" w:cs="Times New Roman"/>
          <w:sz w:val="28"/>
          <w:szCs w:val="28"/>
        </w:rPr>
        <w:t>В районе развита сеть спортивных учреждений и объединений физкультурно-оздоровительного профиля на базе учреждений общего среднего образования, создаются условия для повышения физической активности у населения района.</w:t>
      </w:r>
    </w:p>
    <w:p w:rsidR="00B158E4" w:rsidRDefault="00B158E4" w:rsidP="00B158E4">
      <w:pPr>
        <w:spacing w:line="240" w:lineRule="auto"/>
        <w:ind w:firstLine="709"/>
        <w:jc w:val="center"/>
        <w:rPr>
          <w:rStyle w:val="a4"/>
          <w:rFonts w:ascii="Times New Roman" w:hAnsi="Times New Roman" w:cs="Times New Roman"/>
          <w:i w:val="0"/>
          <w:sz w:val="28"/>
          <w:szCs w:val="28"/>
        </w:rPr>
      </w:pPr>
    </w:p>
    <w:p w:rsidR="00B158E4" w:rsidRDefault="00B158E4" w:rsidP="00B158E4">
      <w:pPr>
        <w:spacing w:line="240" w:lineRule="auto"/>
        <w:ind w:firstLine="709"/>
        <w:jc w:val="center"/>
        <w:rPr>
          <w:rStyle w:val="a4"/>
          <w:rFonts w:ascii="Times New Roman" w:hAnsi="Times New Roman" w:cs="Times New Roman"/>
          <w:i w:val="0"/>
          <w:sz w:val="28"/>
          <w:szCs w:val="28"/>
        </w:rPr>
      </w:pPr>
      <w:r w:rsidRPr="00B158E4">
        <w:rPr>
          <w:rStyle w:val="a4"/>
          <w:rFonts w:ascii="Times New Roman" w:hAnsi="Times New Roman" w:cs="Times New Roman"/>
          <w:i w:val="0"/>
          <w:sz w:val="28"/>
          <w:szCs w:val="28"/>
        </w:rPr>
        <w:t>САНИТАРНО-ГИГИЕНИЧЕСКАЯ ХАРАКТЕРИСТИКА Г.ГОРОДКА</w:t>
      </w:r>
    </w:p>
    <w:p w:rsidR="00B158E4" w:rsidRPr="00B158E4" w:rsidRDefault="00B158E4" w:rsidP="00B158E4">
      <w:pPr>
        <w:spacing w:after="0" w:line="240" w:lineRule="auto"/>
        <w:ind w:firstLine="709"/>
        <w:rPr>
          <w:rStyle w:val="a4"/>
          <w:rFonts w:ascii="Times New Roman" w:hAnsi="Times New Roman" w:cs="Times New Roman"/>
          <w:bCs w:val="0"/>
          <w:i w:val="0"/>
          <w:iCs w:val="0"/>
          <w:sz w:val="28"/>
          <w:szCs w:val="28"/>
        </w:rPr>
      </w:pPr>
      <w:r w:rsidRPr="00B158E4">
        <w:rPr>
          <w:rStyle w:val="a4"/>
          <w:rFonts w:ascii="Times New Roman" w:hAnsi="Times New Roman" w:cs="Times New Roman"/>
          <w:bCs w:val="0"/>
          <w:i w:val="0"/>
          <w:iCs w:val="0"/>
          <w:sz w:val="28"/>
          <w:szCs w:val="28"/>
        </w:rPr>
        <w:t>Водоснабжение и водопотребление</w:t>
      </w:r>
    </w:p>
    <w:p w:rsidR="00B158E4" w:rsidRPr="00B158E4" w:rsidRDefault="00B158E4" w:rsidP="00B158E4">
      <w:pPr>
        <w:spacing w:after="0" w:line="240" w:lineRule="auto"/>
        <w:ind w:firstLine="709"/>
        <w:jc w:val="both"/>
        <w:rPr>
          <w:rFonts w:ascii="Times New Roman" w:hAnsi="Times New Roman" w:cs="Times New Roman"/>
          <w:sz w:val="28"/>
          <w:szCs w:val="28"/>
        </w:rPr>
      </w:pPr>
      <w:r w:rsidRPr="00B158E4">
        <w:rPr>
          <w:rFonts w:ascii="Times New Roman" w:hAnsi="Times New Roman" w:cs="Times New Roman"/>
          <w:sz w:val="28"/>
          <w:szCs w:val="28"/>
        </w:rPr>
        <w:t>Для питьевого водоснабжения населения в районе используются 64 подземных источника водоснабжения, 55 коммунальных и 2 ведомственных водопроводов, которые снабжают население района, 343 общественных шахтных колодцев (на балансе КУПП «</w:t>
      </w:r>
      <w:proofErr w:type="spellStart"/>
      <w:r w:rsidRPr="00B158E4">
        <w:rPr>
          <w:rFonts w:ascii="Times New Roman" w:hAnsi="Times New Roman" w:cs="Times New Roman"/>
          <w:sz w:val="28"/>
          <w:szCs w:val="28"/>
        </w:rPr>
        <w:t>ГПКиТС</w:t>
      </w:r>
      <w:proofErr w:type="spellEnd"/>
      <w:r w:rsidRPr="00B158E4">
        <w:rPr>
          <w:rFonts w:ascii="Times New Roman" w:hAnsi="Times New Roman" w:cs="Times New Roman"/>
          <w:sz w:val="28"/>
          <w:szCs w:val="28"/>
        </w:rPr>
        <w:t>»). Коммунальные</w:t>
      </w:r>
      <w:r w:rsidRPr="00B158E4">
        <w:rPr>
          <w:rFonts w:ascii="Times New Roman" w:hAnsi="Times New Roman" w:cs="Times New Roman"/>
          <w:i/>
          <w:sz w:val="28"/>
          <w:szCs w:val="28"/>
        </w:rPr>
        <w:t xml:space="preserve"> </w:t>
      </w:r>
      <w:r w:rsidRPr="00B158E4">
        <w:rPr>
          <w:rFonts w:ascii="Times New Roman" w:hAnsi="Times New Roman" w:cs="Times New Roman"/>
          <w:sz w:val="28"/>
          <w:szCs w:val="28"/>
        </w:rPr>
        <w:t>источники централизованного водоснабжения находятся на балансе филиала «</w:t>
      </w:r>
      <w:proofErr w:type="spellStart"/>
      <w:r w:rsidRPr="00B158E4">
        <w:rPr>
          <w:rFonts w:ascii="Times New Roman" w:hAnsi="Times New Roman" w:cs="Times New Roman"/>
          <w:sz w:val="28"/>
          <w:szCs w:val="28"/>
        </w:rPr>
        <w:t>Витебскводоканал</w:t>
      </w:r>
      <w:proofErr w:type="spellEnd"/>
      <w:r w:rsidRPr="00B158E4">
        <w:rPr>
          <w:rFonts w:ascii="Times New Roman" w:hAnsi="Times New Roman" w:cs="Times New Roman"/>
          <w:sz w:val="28"/>
          <w:szCs w:val="28"/>
        </w:rPr>
        <w:t>» УП «</w:t>
      </w:r>
      <w:proofErr w:type="spellStart"/>
      <w:r w:rsidRPr="00B158E4">
        <w:rPr>
          <w:rFonts w:ascii="Times New Roman" w:hAnsi="Times New Roman" w:cs="Times New Roman"/>
          <w:sz w:val="28"/>
          <w:szCs w:val="28"/>
        </w:rPr>
        <w:t>Витебскоблводоканал</w:t>
      </w:r>
      <w:proofErr w:type="spellEnd"/>
      <w:r w:rsidRPr="00B158E4">
        <w:rPr>
          <w:rFonts w:ascii="Times New Roman" w:hAnsi="Times New Roman" w:cs="Times New Roman"/>
          <w:sz w:val="28"/>
          <w:szCs w:val="28"/>
        </w:rPr>
        <w:t xml:space="preserve">». </w:t>
      </w:r>
    </w:p>
    <w:p w:rsidR="00B158E4" w:rsidRPr="00B158E4" w:rsidRDefault="00B158E4" w:rsidP="00B158E4">
      <w:pPr>
        <w:spacing w:after="0" w:line="240" w:lineRule="auto"/>
        <w:ind w:firstLine="709"/>
        <w:jc w:val="both"/>
        <w:rPr>
          <w:rFonts w:ascii="Times New Roman" w:hAnsi="Times New Roman" w:cs="Times New Roman"/>
          <w:sz w:val="28"/>
          <w:szCs w:val="28"/>
        </w:rPr>
      </w:pPr>
      <w:r w:rsidRPr="00B158E4">
        <w:rPr>
          <w:rFonts w:ascii="Times New Roman" w:hAnsi="Times New Roman" w:cs="Times New Roman"/>
          <w:sz w:val="28"/>
          <w:szCs w:val="28"/>
        </w:rPr>
        <w:t>В районе централизованным водоснабжением обеспечено 97 н</w:t>
      </w:r>
      <w:r w:rsidR="007A49B6">
        <w:rPr>
          <w:rFonts w:ascii="Times New Roman" w:hAnsi="Times New Roman" w:cs="Times New Roman"/>
          <w:sz w:val="28"/>
          <w:szCs w:val="28"/>
        </w:rPr>
        <w:t>аселенных пунктов (в 2019г.- 96</w:t>
      </w:r>
      <w:r w:rsidRPr="00B158E4">
        <w:rPr>
          <w:rFonts w:ascii="Times New Roman" w:hAnsi="Times New Roman" w:cs="Times New Roman"/>
          <w:sz w:val="28"/>
          <w:szCs w:val="28"/>
        </w:rPr>
        <w:t xml:space="preserve">). Обеспеченность населения питьевым централизованным водоснабжением составило в </w:t>
      </w:r>
      <w:r w:rsidR="007A49B6">
        <w:rPr>
          <w:rFonts w:ascii="Times New Roman" w:hAnsi="Times New Roman" w:cs="Times New Roman"/>
          <w:sz w:val="28"/>
          <w:szCs w:val="28"/>
        </w:rPr>
        <w:t xml:space="preserve">2020г.- 81,8% (в 2019г.- 79,2%). </w:t>
      </w:r>
      <w:r w:rsidRPr="00B158E4">
        <w:rPr>
          <w:rFonts w:ascii="Times New Roman" w:hAnsi="Times New Roman" w:cs="Times New Roman"/>
          <w:sz w:val="28"/>
          <w:szCs w:val="28"/>
        </w:rPr>
        <w:t xml:space="preserve">Количество населения, обслуживаемого питьевым централизованным водоснабжением в 2020г. - 18350 человек (в </w:t>
      </w:r>
      <w:r w:rsidR="007A49B6">
        <w:rPr>
          <w:rFonts w:ascii="Times New Roman" w:hAnsi="Times New Roman" w:cs="Times New Roman"/>
          <w:sz w:val="28"/>
          <w:szCs w:val="28"/>
        </w:rPr>
        <w:t>2019г.-17915</w:t>
      </w:r>
      <w:r w:rsidRPr="00B158E4">
        <w:rPr>
          <w:rFonts w:ascii="Times New Roman" w:hAnsi="Times New Roman" w:cs="Times New Roman"/>
          <w:sz w:val="28"/>
          <w:szCs w:val="28"/>
        </w:rPr>
        <w:t>).</w:t>
      </w:r>
    </w:p>
    <w:p w:rsidR="00B158E4" w:rsidRPr="00B158E4" w:rsidRDefault="00B158E4" w:rsidP="00AC4D4B">
      <w:pPr>
        <w:pStyle w:val="2"/>
        <w:ind w:firstLine="709"/>
        <w:rPr>
          <w:b/>
          <w:sz w:val="28"/>
          <w:szCs w:val="28"/>
        </w:rPr>
      </w:pPr>
      <w:r w:rsidRPr="00B158E4">
        <w:rPr>
          <w:sz w:val="28"/>
          <w:szCs w:val="28"/>
        </w:rPr>
        <w:t xml:space="preserve">В </w:t>
      </w:r>
      <w:proofErr w:type="spellStart"/>
      <w:r w:rsidRPr="00B158E4">
        <w:rPr>
          <w:sz w:val="28"/>
          <w:szCs w:val="28"/>
        </w:rPr>
        <w:t>Городокском</w:t>
      </w:r>
      <w:proofErr w:type="spellEnd"/>
      <w:r w:rsidRPr="00B158E4">
        <w:rPr>
          <w:sz w:val="28"/>
          <w:szCs w:val="28"/>
        </w:rPr>
        <w:t xml:space="preserve"> районе функционирует 13 станций обезжелезивания. За период 2018-2020 годы в рамках реализации мероприятий подпрограммы «Чистая вода» построено 2 станций обезжелезивания в </w:t>
      </w:r>
      <w:proofErr w:type="spellStart"/>
      <w:r w:rsidRPr="00B158E4">
        <w:rPr>
          <w:sz w:val="28"/>
          <w:szCs w:val="28"/>
        </w:rPr>
        <w:t>н.п.Вархи</w:t>
      </w:r>
      <w:proofErr w:type="spellEnd"/>
      <w:r w:rsidRPr="00B158E4">
        <w:rPr>
          <w:sz w:val="28"/>
          <w:szCs w:val="28"/>
        </w:rPr>
        <w:t xml:space="preserve"> и </w:t>
      </w:r>
      <w:proofErr w:type="spellStart"/>
      <w:r w:rsidRPr="00B158E4">
        <w:rPr>
          <w:sz w:val="28"/>
          <w:szCs w:val="28"/>
        </w:rPr>
        <w:t>н.п</w:t>
      </w:r>
      <w:proofErr w:type="spellEnd"/>
      <w:r w:rsidRPr="00B158E4">
        <w:rPr>
          <w:sz w:val="28"/>
          <w:szCs w:val="28"/>
        </w:rPr>
        <w:t>. Межа, что позволило обеспечить порядка 550 человек водой нормативного качества. В рамках проекта Государственной программы «Комфортное жилье и благоприятная среда»</w:t>
      </w:r>
      <w:r w:rsidR="007A49B6">
        <w:rPr>
          <w:sz w:val="28"/>
          <w:szCs w:val="28"/>
        </w:rPr>
        <w:t xml:space="preserve"> на 2021-2025 годы предусмотрено</w:t>
      </w:r>
      <w:r w:rsidRPr="00B158E4">
        <w:rPr>
          <w:sz w:val="28"/>
          <w:szCs w:val="28"/>
        </w:rPr>
        <w:t xml:space="preserve"> до 2025 года строительство 3 станций обезжелезивания (</w:t>
      </w:r>
      <w:proofErr w:type="spellStart"/>
      <w:r w:rsidRPr="00B158E4">
        <w:rPr>
          <w:sz w:val="28"/>
          <w:szCs w:val="28"/>
        </w:rPr>
        <w:t>н.п.Вировля</w:t>
      </w:r>
      <w:proofErr w:type="spellEnd"/>
      <w:r w:rsidRPr="00B158E4">
        <w:rPr>
          <w:sz w:val="28"/>
          <w:szCs w:val="28"/>
        </w:rPr>
        <w:t xml:space="preserve">, </w:t>
      </w:r>
      <w:proofErr w:type="spellStart"/>
      <w:r w:rsidRPr="00B158E4">
        <w:rPr>
          <w:sz w:val="28"/>
          <w:szCs w:val="28"/>
        </w:rPr>
        <w:t>н.п.Вышедки</w:t>
      </w:r>
      <w:proofErr w:type="spellEnd"/>
      <w:r w:rsidRPr="00B158E4">
        <w:rPr>
          <w:sz w:val="28"/>
          <w:szCs w:val="28"/>
        </w:rPr>
        <w:t xml:space="preserve">, </w:t>
      </w:r>
      <w:proofErr w:type="spellStart"/>
      <w:r w:rsidRPr="00B158E4">
        <w:rPr>
          <w:sz w:val="28"/>
          <w:szCs w:val="28"/>
        </w:rPr>
        <w:t>г.п.Езерище</w:t>
      </w:r>
      <w:proofErr w:type="spellEnd"/>
      <w:r w:rsidRPr="00B158E4">
        <w:rPr>
          <w:sz w:val="28"/>
          <w:szCs w:val="28"/>
        </w:rPr>
        <w:t xml:space="preserve">), 1 объекта по закольцовке сети водопровода (р-н улиц Козлова, Пригородная). </w:t>
      </w:r>
    </w:p>
    <w:p w:rsidR="00B158E4" w:rsidRPr="00B158E4" w:rsidRDefault="00B158E4" w:rsidP="00AC4D4B">
      <w:pPr>
        <w:spacing w:after="0" w:line="240" w:lineRule="auto"/>
        <w:ind w:firstLine="709"/>
        <w:jc w:val="both"/>
        <w:rPr>
          <w:rFonts w:ascii="Times New Roman" w:hAnsi="Times New Roman" w:cs="Times New Roman"/>
          <w:sz w:val="28"/>
          <w:szCs w:val="28"/>
        </w:rPr>
      </w:pPr>
      <w:r w:rsidRPr="00B158E4">
        <w:rPr>
          <w:rFonts w:ascii="Times New Roman" w:hAnsi="Times New Roman" w:cs="Times New Roman"/>
          <w:sz w:val="28"/>
          <w:szCs w:val="28"/>
        </w:rPr>
        <w:t xml:space="preserve">На протяжении 2020 года проведено 454 исследования проб воды централизованного водоснабжения по бак. показателям, не соответствующих нет. Исследовано 364 пробы воды   по бактериологическим показателям из шахтных колодцев, из них не соответствовало норме 3, что составило 0,8 %. </w:t>
      </w:r>
    </w:p>
    <w:p w:rsidR="00B158E4" w:rsidRPr="00B158E4" w:rsidRDefault="00B158E4" w:rsidP="00AC4D4B">
      <w:pPr>
        <w:spacing w:after="0" w:line="240" w:lineRule="auto"/>
        <w:ind w:firstLine="709"/>
        <w:jc w:val="both"/>
        <w:rPr>
          <w:rFonts w:ascii="Times New Roman" w:hAnsi="Times New Roman" w:cs="Times New Roman"/>
          <w:sz w:val="28"/>
          <w:szCs w:val="28"/>
        </w:rPr>
      </w:pPr>
      <w:r w:rsidRPr="00B158E4">
        <w:rPr>
          <w:rFonts w:ascii="Times New Roman" w:hAnsi="Times New Roman" w:cs="Times New Roman"/>
          <w:sz w:val="28"/>
          <w:szCs w:val="28"/>
        </w:rPr>
        <w:t>По санитарно-химическим показателям исследовано 54 пробы из источников централизованного водоснабжения, из них 13 проб не соответствовала гигиеническим требованиям, что составило 24,1 % к общему числу.</w:t>
      </w:r>
    </w:p>
    <w:p w:rsidR="00B158E4" w:rsidRPr="00B158E4" w:rsidRDefault="00B158E4" w:rsidP="00AC4D4B">
      <w:pPr>
        <w:spacing w:after="0" w:line="240" w:lineRule="auto"/>
        <w:ind w:firstLine="709"/>
        <w:jc w:val="both"/>
        <w:rPr>
          <w:rFonts w:ascii="Times New Roman" w:hAnsi="Times New Roman" w:cs="Times New Roman"/>
          <w:sz w:val="28"/>
          <w:szCs w:val="28"/>
        </w:rPr>
      </w:pPr>
      <w:r w:rsidRPr="00B158E4">
        <w:rPr>
          <w:rFonts w:ascii="Times New Roman" w:hAnsi="Times New Roman" w:cs="Times New Roman"/>
          <w:sz w:val="28"/>
          <w:szCs w:val="28"/>
        </w:rPr>
        <w:t>Проведено исследование 34 проб воды на содержание    нитратов из источников нецентрализованного водоснабжения, из них не соответствовало норме 12, что составило 35,0 % (по нитратам не соответствовало -10 проб, что составило 29,4%).</w:t>
      </w:r>
    </w:p>
    <w:p w:rsidR="00B158E4" w:rsidRPr="00B158E4" w:rsidRDefault="00B158E4" w:rsidP="00AC4D4B">
      <w:pPr>
        <w:tabs>
          <w:tab w:val="left" w:pos="1395"/>
        </w:tabs>
        <w:spacing w:after="0" w:line="240" w:lineRule="auto"/>
        <w:ind w:firstLine="709"/>
        <w:jc w:val="both"/>
        <w:rPr>
          <w:rFonts w:ascii="Times New Roman" w:hAnsi="Times New Roman" w:cs="Times New Roman"/>
          <w:sz w:val="28"/>
          <w:szCs w:val="28"/>
        </w:rPr>
      </w:pPr>
      <w:r w:rsidRPr="00B158E4">
        <w:rPr>
          <w:rFonts w:ascii="Times New Roman" w:hAnsi="Times New Roman" w:cs="Times New Roman"/>
          <w:sz w:val="28"/>
          <w:szCs w:val="28"/>
        </w:rPr>
        <w:t>В 2020 году спец. бригадами службы КУПП «</w:t>
      </w:r>
      <w:proofErr w:type="spellStart"/>
      <w:r w:rsidRPr="00B158E4">
        <w:rPr>
          <w:rFonts w:ascii="Times New Roman" w:hAnsi="Times New Roman" w:cs="Times New Roman"/>
          <w:sz w:val="28"/>
          <w:szCs w:val="28"/>
        </w:rPr>
        <w:t>ГПКиТС</w:t>
      </w:r>
      <w:proofErr w:type="spellEnd"/>
      <w:r w:rsidRPr="00B158E4">
        <w:rPr>
          <w:rFonts w:ascii="Times New Roman" w:hAnsi="Times New Roman" w:cs="Times New Roman"/>
          <w:sz w:val="28"/>
          <w:szCs w:val="28"/>
        </w:rPr>
        <w:t>» отремонтировано 32 шахтных колодца и прилегающие к ним территории.</w:t>
      </w:r>
    </w:p>
    <w:p w:rsidR="007A49B6" w:rsidRDefault="007A49B6" w:rsidP="007A49B6">
      <w:pPr>
        <w:spacing w:after="0" w:line="240" w:lineRule="auto"/>
        <w:ind w:firstLine="709"/>
        <w:rPr>
          <w:rStyle w:val="a4"/>
          <w:rFonts w:ascii="Times New Roman" w:hAnsi="Times New Roman" w:cs="Times New Roman"/>
          <w:bCs w:val="0"/>
          <w:i w:val="0"/>
          <w:iCs w:val="0"/>
          <w:sz w:val="28"/>
          <w:szCs w:val="28"/>
        </w:rPr>
      </w:pPr>
    </w:p>
    <w:p w:rsidR="00B158E4" w:rsidRDefault="00632252" w:rsidP="007A49B6">
      <w:pPr>
        <w:spacing w:after="0" w:line="240" w:lineRule="auto"/>
        <w:ind w:firstLine="709"/>
        <w:rPr>
          <w:rStyle w:val="a4"/>
          <w:rFonts w:ascii="Times New Roman" w:hAnsi="Times New Roman" w:cs="Times New Roman"/>
          <w:bCs w:val="0"/>
          <w:i w:val="0"/>
          <w:iCs w:val="0"/>
          <w:sz w:val="28"/>
          <w:szCs w:val="28"/>
        </w:rPr>
      </w:pPr>
      <w:r>
        <w:rPr>
          <w:rStyle w:val="a4"/>
          <w:rFonts w:ascii="Times New Roman" w:hAnsi="Times New Roman" w:cs="Times New Roman"/>
          <w:bCs w:val="0"/>
          <w:i w:val="0"/>
          <w:iCs w:val="0"/>
          <w:sz w:val="28"/>
          <w:szCs w:val="28"/>
        </w:rPr>
        <w:t>Обращение с отходами</w:t>
      </w:r>
    </w:p>
    <w:p w:rsidR="00632252" w:rsidRPr="00632252" w:rsidRDefault="00632252" w:rsidP="00AC4D4B">
      <w:pPr>
        <w:tabs>
          <w:tab w:val="left" w:pos="1395"/>
        </w:tabs>
        <w:spacing w:after="0" w:line="240" w:lineRule="auto"/>
        <w:ind w:right="-57" w:firstLine="709"/>
        <w:jc w:val="both"/>
        <w:rPr>
          <w:rFonts w:ascii="Times New Roman" w:hAnsi="Times New Roman" w:cs="Times New Roman"/>
          <w:sz w:val="28"/>
          <w:szCs w:val="28"/>
        </w:rPr>
      </w:pPr>
      <w:r w:rsidRPr="00632252">
        <w:rPr>
          <w:rFonts w:ascii="Times New Roman" w:hAnsi="Times New Roman" w:cs="Times New Roman"/>
          <w:color w:val="000000"/>
          <w:sz w:val="28"/>
          <w:szCs w:val="28"/>
        </w:rPr>
        <w:t xml:space="preserve">Для утилизации бытовых отходов в 7 км. от города имеется полигон ТБО, который огражден, обвалован, на выезде из объекта оборудован </w:t>
      </w:r>
      <w:proofErr w:type="spellStart"/>
      <w:r w:rsidRPr="00632252">
        <w:rPr>
          <w:rFonts w:ascii="Times New Roman" w:hAnsi="Times New Roman" w:cs="Times New Roman"/>
          <w:color w:val="000000"/>
          <w:sz w:val="28"/>
          <w:szCs w:val="28"/>
        </w:rPr>
        <w:t>дезбарьер</w:t>
      </w:r>
      <w:proofErr w:type="spellEnd"/>
      <w:r w:rsidRPr="00632252">
        <w:rPr>
          <w:rFonts w:ascii="Times New Roman" w:hAnsi="Times New Roman" w:cs="Times New Roman"/>
          <w:color w:val="000000"/>
          <w:sz w:val="28"/>
          <w:szCs w:val="28"/>
        </w:rPr>
        <w:t xml:space="preserve"> для обработки колёс автотранспорта, территория хозяйственно-складской зоны ограждена, имеет твердое покрытие и освещение.</w:t>
      </w:r>
      <w:r w:rsidRPr="00632252">
        <w:rPr>
          <w:rFonts w:ascii="Times New Roman" w:hAnsi="Times New Roman" w:cs="Times New Roman"/>
          <w:sz w:val="28"/>
          <w:szCs w:val="28"/>
        </w:rPr>
        <w:t xml:space="preserve"> Кроме того, на территориях 4 сельских Советов, решением РИК   выделено 4 места (мини – полигоны Езерище, Окуни, Холомерье, </w:t>
      </w:r>
      <w:proofErr w:type="spellStart"/>
      <w:r w:rsidRPr="00632252">
        <w:rPr>
          <w:rFonts w:ascii="Times New Roman" w:hAnsi="Times New Roman" w:cs="Times New Roman"/>
          <w:sz w:val="28"/>
          <w:szCs w:val="28"/>
        </w:rPr>
        <w:t>Вышедки</w:t>
      </w:r>
      <w:proofErr w:type="spellEnd"/>
      <w:r w:rsidRPr="00632252">
        <w:rPr>
          <w:rFonts w:ascii="Times New Roman" w:hAnsi="Times New Roman" w:cs="Times New Roman"/>
          <w:sz w:val="28"/>
          <w:szCs w:val="28"/>
        </w:rPr>
        <w:t xml:space="preserve">) складирования ТБО. В 2020 году </w:t>
      </w:r>
      <w:proofErr w:type="spellStart"/>
      <w:r w:rsidRPr="00632252">
        <w:rPr>
          <w:rFonts w:ascii="Times New Roman" w:hAnsi="Times New Roman" w:cs="Times New Roman"/>
          <w:sz w:val="28"/>
          <w:szCs w:val="28"/>
        </w:rPr>
        <w:t>рекультивированно</w:t>
      </w:r>
      <w:proofErr w:type="spellEnd"/>
      <w:r w:rsidRPr="00632252">
        <w:rPr>
          <w:rFonts w:ascii="Times New Roman" w:hAnsi="Times New Roman" w:cs="Times New Roman"/>
          <w:sz w:val="28"/>
          <w:szCs w:val="28"/>
        </w:rPr>
        <w:t xml:space="preserve"> 7 мини-полигонов.</w:t>
      </w:r>
    </w:p>
    <w:p w:rsidR="008472E4" w:rsidRPr="00632252" w:rsidRDefault="00632252" w:rsidP="00AC4D4B">
      <w:pPr>
        <w:spacing w:after="0" w:line="240" w:lineRule="auto"/>
        <w:ind w:right="-57" w:firstLine="709"/>
        <w:jc w:val="both"/>
        <w:rPr>
          <w:rFonts w:ascii="Times New Roman" w:hAnsi="Times New Roman" w:cs="Times New Roman"/>
          <w:sz w:val="28"/>
          <w:szCs w:val="28"/>
        </w:rPr>
      </w:pPr>
      <w:r w:rsidRPr="00632252">
        <w:rPr>
          <w:rFonts w:ascii="Times New Roman" w:hAnsi="Times New Roman" w:cs="Times New Roman"/>
          <w:sz w:val="28"/>
          <w:szCs w:val="28"/>
        </w:rPr>
        <w:t>На балансе предприятия «</w:t>
      </w:r>
      <w:proofErr w:type="spellStart"/>
      <w:r w:rsidRPr="00632252">
        <w:rPr>
          <w:rFonts w:ascii="Times New Roman" w:hAnsi="Times New Roman" w:cs="Times New Roman"/>
          <w:sz w:val="28"/>
          <w:szCs w:val="28"/>
        </w:rPr>
        <w:t>Витебскоблводоканал</w:t>
      </w:r>
      <w:proofErr w:type="spellEnd"/>
      <w:r w:rsidRPr="00632252">
        <w:rPr>
          <w:rFonts w:ascii="Times New Roman" w:hAnsi="Times New Roman" w:cs="Times New Roman"/>
          <w:sz w:val="28"/>
          <w:szCs w:val="28"/>
        </w:rPr>
        <w:t>» имеются 4 очистных сооружения биологической очистки (</w:t>
      </w:r>
      <w:proofErr w:type="spellStart"/>
      <w:r w:rsidRPr="00632252">
        <w:rPr>
          <w:rFonts w:ascii="Times New Roman" w:hAnsi="Times New Roman" w:cs="Times New Roman"/>
          <w:sz w:val="28"/>
          <w:szCs w:val="28"/>
        </w:rPr>
        <w:t>г.п</w:t>
      </w:r>
      <w:proofErr w:type="spellEnd"/>
      <w:r w:rsidRPr="00632252">
        <w:rPr>
          <w:rFonts w:ascii="Times New Roman" w:hAnsi="Times New Roman" w:cs="Times New Roman"/>
          <w:sz w:val="28"/>
          <w:szCs w:val="28"/>
        </w:rPr>
        <w:t xml:space="preserve">. Езерище, </w:t>
      </w:r>
      <w:proofErr w:type="spellStart"/>
      <w:r w:rsidRPr="00632252">
        <w:rPr>
          <w:rFonts w:ascii="Times New Roman" w:hAnsi="Times New Roman" w:cs="Times New Roman"/>
          <w:sz w:val="28"/>
          <w:szCs w:val="28"/>
        </w:rPr>
        <w:t>н.п</w:t>
      </w:r>
      <w:proofErr w:type="spellEnd"/>
      <w:r w:rsidRPr="00632252">
        <w:rPr>
          <w:rFonts w:ascii="Times New Roman" w:hAnsi="Times New Roman" w:cs="Times New Roman"/>
          <w:sz w:val="28"/>
          <w:szCs w:val="28"/>
        </w:rPr>
        <w:t xml:space="preserve">. </w:t>
      </w:r>
      <w:proofErr w:type="spellStart"/>
      <w:r w:rsidRPr="00632252">
        <w:rPr>
          <w:rFonts w:ascii="Times New Roman" w:hAnsi="Times New Roman" w:cs="Times New Roman"/>
          <w:sz w:val="28"/>
          <w:szCs w:val="28"/>
        </w:rPr>
        <w:t>Пальминка</w:t>
      </w:r>
      <w:proofErr w:type="spellEnd"/>
      <w:r w:rsidRPr="00632252">
        <w:rPr>
          <w:rFonts w:ascii="Times New Roman" w:hAnsi="Times New Roman" w:cs="Times New Roman"/>
          <w:sz w:val="28"/>
          <w:szCs w:val="28"/>
        </w:rPr>
        <w:t>, 2 в г. Городок). В 2012 году на очистных сооружениях «Центральные» в г. Городке проведена реконструкция. Все очистные сооружения биологической очистки находятся в исправном состоянии.  Очищенные сточные   воды   в   районе   сбрасываются в поверхностные водоемы, на рельеф местности, стоки в основном хозяйственно-бытовые.</w:t>
      </w:r>
      <w:r w:rsidR="008472E4">
        <w:rPr>
          <w:rFonts w:ascii="Times New Roman" w:hAnsi="Times New Roman" w:cs="Times New Roman"/>
          <w:sz w:val="28"/>
          <w:szCs w:val="28"/>
        </w:rPr>
        <w:t xml:space="preserve"> </w:t>
      </w:r>
      <w:r w:rsidR="008472E4" w:rsidRPr="00632252">
        <w:rPr>
          <w:rFonts w:ascii="Times New Roman" w:hAnsi="Times New Roman" w:cs="Times New Roman"/>
          <w:sz w:val="28"/>
          <w:szCs w:val="28"/>
        </w:rPr>
        <w:t xml:space="preserve">В г. Городке сброс сточных вод производится на «Центральные» очистные сооружения биологической очистки производительностью 1500 </w:t>
      </w:r>
      <w:proofErr w:type="spellStart"/>
      <w:r w:rsidR="008472E4" w:rsidRPr="00632252">
        <w:rPr>
          <w:rFonts w:ascii="Times New Roman" w:hAnsi="Times New Roman" w:cs="Times New Roman"/>
          <w:sz w:val="28"/>
          <w:szCs w:val="28"/>
        </w:rPr>
        <w:t>м.куб</w:t>
      </w:r>
      <w:proofErr w:type="spellEnd"/>
      <w:r w:rsidR="008472E4" w:rsidRPr="00632252">
        <w:rPr>
          <w:rFonts w:ascii="Times New Roman" w:hAnsi="Times New Roman" w:cs="Times New Roman"/>
          <w:sz w:val="28"/>
          <w:szCs w:val="28"/>
        </w:rPr>
        <w:t>./сутки с последующи</w:t>
      </w:r>
      <w:r w:rsidR="007A49B6">
        <w:rPr>
          <w:rFonts w:ascii="Times New Roman" w:hAnsi="Times New Roman" w:cs="Times New Roman"/>
          <w:sz w:val="28"/>
          <w:szCs w:val="28"/>
        </w:rPr>
        <w:t xml:space="preserve">м сбросом в мелиоративный канал, а также </w:t>
      </w:r>
      <w:r w:rsidR="008472E4" w:rsidRPr="00632252">
        <w:rPr>
          <w:rFonts w:ascii="Times New Roman" w:hAnsi="Times New Roman" w:cs="Times New Roman"/>
          <w:sz w:val="28"/>
          <w:szCs w:val="28"/>
        </w:rPr>
        <w:t>на очистные сооруже</w:t>
      </w:r>
      <w:r w:rsidR="007A49B6">
        <w:rPr>
          <w:rFonts w:ascii="Times New Roman" w:hAnsi="Times New Roman" w:cs="Times New Roman"/>
          <w:sz w:val="28"/>
          <w:szCs w:val="28"/>
        </w:rPr>
        <w:t>ния биологической очистки участ</w:t>
      </w:r>
      <w:r w:rsidR="008472E4" w:rsidRPr="00632252">
        <w:rPr>
          <w:rFonts w:ascii="Times New Roman" w:hAnsi="Times New Roman" w:cs="Times New Roman"/>
          <w:sz w:val="28"/>
          <w:szCs w:val="28"/>
        </w:rPr>
        <w:t>к</w:t>
      </w:r>
      <w:r w:rsidR="007A49B6">
        <w:rPr>
          <w:rFonts w:ascii="Times New Roman" w:hAnsi="Times New Roman" w:cs="Times New Roman"/>
          <w:sz w:val="28"/>
          <w:szCs w:val="28"/>
        </w:rPr>
        <w:t>а</w:t>
      </w:r>
      <w:r w:rsidR="008472E4" w:rsidRPr="00632252">
        <w:rPr>
          <w:rFonts w:ascii="Times New Roman" w:hAnsi="Times New Roman" w:cs="Times New Roman"/>
          <w:sz w:val="28"/>
          <w:szCs w:val="28"/>
        </w:rPr>
        <w:t xml:space="preserve"> «Зареченский» производительностью 233 </w:t>
      </w:r>
      <w:proofErr w:type="spellStart"/>
      <w:r w:rsidR="008472E4" w:rsidRPr="00632252">
        <w:rPr>
          <w:rFonts w:ascii="Times New Roman" w:hAnsi="Times New Roman" w:cs="Times New Roman"/>
          <w:sz w:val="28"/>
          <w:szCs w:val="28"/>
        </w:rPr>
        <w:t>м.куб</w:t>
      </w:r>
      <w:proofErr w:type="spellEnd"/>
      <w:r w:rsidR="008472E4" w:rsidRPr="00632252">
        <w:rPr>
          <w:rFonts w:ascii="Times New Roman" w:hAnsi="Times New Roman" w:cs="Times New Roman"/>
          <w:sz w:val="28"/>
          <w:szCs w:val="28"/>
        </w:rPr>
        <w:t xml:space="preserve">./сутки с последующим сбросом в мелиоративный канал (р. Горожанка). </w:t>
      </w:r>
    </w:p>
    <w:p w:rsidR="007A49B6" w:rsidRDefault="007A49B6" w:rsidP="00632252">
      <w:pPr>
        <w:tabs>
          <w:tab w:val="left" w:pos="1395"/>
        </w:tabs>
        <w:spacing w:after="0" w:line="240" w:lineRule="auto"/>
        <w:ind w:right="-57" w:firstLine="709"/>
        <w:jc w:val="both"/>
        <w:rPr>
          <w:rFonts w:ascii="Times New Roman" w:hAnsi="Times New Roman" w:cs="Times New Roman"/>
          <w:b/>
          <w:sz w:val="28"/>
          <w:szCs w:val="28"/>
        </w:rPr>
      </w:pPr>
    </w:p>
    <w:p w:rsidR="00632252" w:rsidRDefault="00632252" w:rsidP="00632252">
      <w:pPr>
        <w:tabs>
          <w:tab w:val="left" w:pos="1395"/>
        </w:tabs>
        <w:spacing w:after="0" w:line="240" w:lineRule="auto"/>
        <w:ind w:right="-57" w:firstLine="709"/>
        <w:jc w:val="both"/>
        <w:rPr>
          <w:rFonts w:ascii="Times New Roman" w:hAnsi="Times New Roman" w:cs="Times New Roman"/>
          <w:b/>
          <w:sz w:val="28"/>
          <w:szCs w:val="28"/>
        </w:rPr>
      </w:pPr>
      <w:r w:rsidRPr="00632252">
        <w:rPr>
          <w:rFonts w:ascii="Times New Roman" w:hAnsi="Times New Roman" w:cs="Times New Roman"/>
          <w:b/>
          <w:sz w:val="28"/>
          <w:szCs w:val="28"/>
        </w:rPr>
        <w:t>Условия труда работающих</w:t>
      </w:r>
    </w:p>
    <w:p w:rsidR="00632252" w:rsidRPr="00632252" w:rsidRDefault="00632252" w:rsidP="00632252">
      <w:pPr>
        <w:autoSpaceDE w:val="0"/>
        <w:autoSpaceDN w:val="0"/>
        <w:adjustRightInd w:val="0"/>
        <w:spacing w:after="0" w:line="240" w:lineRule="auto"/>
        <w:ind w:firstLine="709"/>
        <w:jc w:val="both"/>
        <w:rPr>
          <w:rFonts w:ascii="Times New Roman" w:hAnsi="Times New Roman" w:cs="Times New Roman"/>
          <w:sz w:val="28"/>
          <w:szCs w:val="28"/>
        </w:rPr>
      </w:pPr>
      <w:r w:rsidRPr="00632252">
        <w:rPr>
          <w:rFonts w:ascii="Times New Roman" w:hAnsi="Times New Roman" w:cs="Times New Roman"/>
          <w:sz w:val="28"/>
          <w:szCs w:val="28"/>
        </w:rPr>
        <w:t xml:space="preserve">На контроле центра гигиены и эпидемиологии по состоянию на 2020 год находятся 40 предприятий (35 промышленных и 5 сельскохозяйственных) с численностью работающих 2686 человека, в том числе 956 женщин. </w:t>
      </w:r>
    </w:p>
    <w:p w:rsidR="00632252" w:rsidRPr="00632252" w:rsidRDefault="00632252" w:rsidP="00632252">
      <w:pPr>
        <w:spacing w:after="0" w:line="240" w:lineRule="auto"/>
        <w:ind w:firstLine="709"/>
        <w:jc w:val="both"/>
        <w:rPr>
          <w:rFonts w:ascii="Times New Roman" w:hAnsi="Times New Roman" w:cs="Times New Roman"/>
          <w:sz w:val="28"/>
          <w:szCs w:val="28"/>
        </w:rPr>
      </w:pPr>
      <w:r w:rsidRPr="00632252">
        <w:rPr>
          <w:rFonts w:ascii="Times New Roman" w:hAnsi="Times New Roman" w:cs="Times New Roman"/>
          <w:sz w:val="28"/>
          <w:szCs w:val="28"/>
        </w:rPr>
        <w:t>Приоритетом профилактических раб</w:t>
      </w:r>
      <w:r>
        <w:rPr>
          <w:rFonts w:ascii="Times New Roman" w:hAnsi="Times New Roman" w:cs="Times New Roman"/>
          <w:sz w:val="28"/>
          <w:szCs w:val="28"/>
        </w:rPr>
        <w:t>от является</w:t>
      </w:r>
      <w:r w:rsidRPr="00632252">
        <w:rPr>
          <w:rFonts w:ascii="Times New Roman" w:hAnsi="Times New Roman" w:cs="Times New Roman"/>
          <w:sz w:val="28"/>
          <w:szCs w:val="28"/>
        </w:rPr>
        <w:t xml:space="preserve"> снижение влияния основных факторов риска неинфекционных заболеваний на здоровье работающих промышленных и сельскохозяйственных организаций.</w:t>
      </w:r>
    </w:p>
    <w:p w:rsidR="00632252" w:rsidRPr="00632252" w:rsidRDefault="00632252" w:rsidP="00632252">
      <w:pPr>
        <w:spacing w:after="0" w:line="240" w:lineRule="auto"/>
        <w:ind w:firstLine="709"/>
        <w:jc w:val="both"/>
        <w:rPr>
          <w:rFonts w:ascii="Times New Roman" w:hAnsi="Times New Roman" w:cs="Times New Roman"/>
          <w:sz w:val="28"/>
          <w:szCs w:val="28"/>
          <w:lang w:eastAsia="zh-CN"/>
        </w:rPr>
      </w:pPr>
      <w:r w:rsidRPr="00632252">
        <w:rPr>
          <w:rFonts w:ascii="Times New Roman" w:hAnsi="Times New Roman" w:cs="Times New Roman"/>
          <w:sz w:val="28"/>
          <w:szCs w:val="28"/>
        </w:rPr>
        <w:t>По плановым заданиям улучшения условий труда на рабочих местах по параметрам микроклимата, вибрации, шума, состояния воздушной среды в закрытых помещениях   в 2020 году охвачены лабораторным контролем 58 сельскохозяйственных субъектов (объектов) и предприятий района.</w:t>
      </w:r>
      <w:r w:rsidRPr="00632252">
        <w:rPr>
          <w:rFonts w:ascii="Times New Roman" w:hAnsi="Times New Roman" w:cs="Times New Roman"/>
          <w:b/>
          <w:bCs/>
          <w:color w:val="000000"/>
        </w:rPr>
        <w:t xml:space="preserve"> </w:t>
      </w:r>
      <w:r w:rsidRPr="00632252">
        <w:rPr>
          <w:rFonts w:ascii="Times New Roman" w:hAnsi="Times New Roman" w:cs="Times New Roman"/>
          <w:bCs/>
          <w:color w:val="000000"/>
          <w:sz w:val="28"/>
          <w:szCs w:val="28"/>
        </w:rPr>
        <w:t>Количество рабочих мест, на которых выполнены исследования и измерения факторов производственной среды всего 584, в том числе из них не соответствует гигиеническим нормативам - 4.</w:t>
      </w:r>
      <w:r w:rsidRPr="00632252">
        <w:rPr>
          <w:rFonts w:ascii="Times New Roman" w:hAnsi="Times New Roman" w:cs="Times New Roman"/>
          <w:sz w:val="28"/>
          <w:szCs w:val="28"/>
          <w:lang w:eastAsia="zh-CN"/>
        </w:rPr>
        <w:t xml:space="preserve"> Исследования проводились по показателям: </w:t>
      </w:r>
    </w:p>
    <w:p w:rsidR="00632252" w:rsidRPr="00632252" w:rsidRDefault="00632252" w:rsidP="00632252">
      <w:pPr>
        <w:spacing w:after="0" w:line="240" w:lineRule="auto"/>
        <w:ind w:firstLine="709"/>
        <w:jc w:val="both"/>
        <w:rPr>
          <w:rFonts w:ascii="Times New Roman" w:hAnsi="Times New Roman" w:cs="Times New Roman"/>
          <w:sz w:val="28"/>
          <w:szCs w:val="28"/>
          <w:lang w:eastAsia="zh-CN"/>
        </w:rPr>
      </w:pPr>
      <w:r w:rsidRPr="00632252">
        <w:rPr>
          <w:rFonts w:ascii="Times New Roman" w:hAnsi="Times New Roman" w:cs="Times New Roman"/>
          <w:sz w:val="28"/>
          <w:szCs w:val="28"/>
          <w:lang w:eastAsia="zh-CN"/>
        </w:rPr>
        <w:t>- содержание пыли /вредных химических веществ в воздухе рабочей зоны; (обследовано 2 рабочих мест, 2 рабочих места не соответствуют гигиеническому нормативу, что составило-100 % (в 2019 году -0 %);</w:t>
      </w:r>
    </w:p>
    <w:p w:rsidR="00632252" w:rsidRPr="00632252" w:rsidRDefault="00632252" w:rsidP="00632252">
      <w:pPr>
        <w:spacing w:after="0" w:line="240" w:lineRule="auto"/>
        <w:ind w:firstLine="709"/>
        <w:jc w:val="both"/>
        <w:rPr>
          <w:rFonts w:ascii="Times New Roman" w:hAnsi="Times New Roman" w:cs="Times New Roman"/>
          <w:sz w:val="28"/>
          <w:szCs w:val="28"/>
          <w:lang w:eastAsia="zh-CN"/>
        </w:rPr>
      </w:pPr>
      <w:r w:rsidRPr="00632252">
        <w:rPr>
          <w:rFonts w:ascii="Times New Roman" w:hAnsi="Times New Roman" w:cs="Times New Roman"/>
          <w:sz w:val="28"/>
          <w:szCs w:val="28"/>
          <w:lang w:eastAsia="zh-CN"/>
        </w:rPr>
        <w:t xml:space="preserve">- исследование уровней производственного шума (обследовано 16 рабочих мест, 2 рабочих места не соответствуют гигиеническому нормативу, что составило - 12,5% (в 2019 году – 16,0%); </w:t>
      </w:r>
    </w:p>
    <w:p w:rsidR="00632252" w:rsidRPr="00632252" w:rsidRDefault="00632252" w:rsidP="00632252">
      <w:pPr>
        <w:spacing w:after="0" w:line="240" w:lineRule="auto"/>
        <w:ind w:firstLine="709"/>
        <w:jc w:val="both"/>
        <w:rPr>
          <w:rFonts w:ascii="Times New Roman" w:hAnsi="Times New Roman" w:cs="Times New Roman"/>
          <w:sz w:val="28"/>
          <w:szCs w:val="28"/>
          <w:lang w:eastAsia="zh-CN"/>
        </w:rPr>
      </w:pPr>
      <w:r w:rsidRPr="00632252">
        <w:rPr>
          <w:rFonts w:ascii="Times New Roman" w:hAnsi="Times New Roman" w:cs="Times New Roman"/>
          <w:sz w:val="28"/>
          <w:szCs w:val="28"/>
          <w:lang w:eastAsia="zh-CN"/>
        </w:rPr>
        <w:t xml:space="preserve">- исследование уровней производственной вибрации (обследовано 10 рабочих мест, все соответствуют гигиеническому нормативу, что составило – 0 % (в 2019 году – 5,6%); </w:t>
      </w:r>
    </w:p>
    <w:p w:rsidR="00632252" w:rsidRPr="00632252" w:rsidRDefault="00632252" w:rsidP="00632252">
      <w:pPr>
        <w:spacing w:after="0" w:line="240" w:lineRule="auto"/>
        <w:ind w:firstLine="709"/>
        <w:jc w:val="both"/>
        <w:rPr>
          <w:rFonts w:ascii="Times New Roman" w:hAnsi="Times New Roman" w:cs="Times New Roman"/>
          <w:sz w:val="28"/>
          <w:szCs w:val="28"/>
          <w:lang w:eastAsia="zh-CN"/>
        </w:rPr>
      </w:pPr>
      <w:r w:rsidRPr="00632252">
        <w:rPr>
          <w:rFonts w:ascii="Times New Roman" w:hAnsi="Times New Roman" w:cs="Times New Roman"/>
          <w:sz w:val="28"/>
          <w:szCs w:val="28"/>
          <w:lang w:eastAsia="zh-CN"/>
        </w:rPr>
        <w:t xml:space="preserve">- исследование параметров микроклимата (обследовано 338 рабочих мест, все рабочих места соответствуют гигиеническому нормативу, что составило-0 % (в 2019 году -0 %);  </w:t>
      </w:r>
    </w:p>
    <w:p w:rsidR="00632252" w:rsidRPr="00632252" w:rsidRDefault="00632252" w:rsidP="00632252">
      <w:pPr>
        <w:spacing w:after="0" w:line="240" w:lineRule="auto"/>
        <w:ind w:firstLine="709"/>
        <w:jc w:val="both"/>
        <w:rPr>
          <w:rFonts w:ascii="Times New Roman" w:hAnsi="Times New Roman" w:cs="Times New Roman"/>
          <w:sz w:val="28"/>
          <w:szCs w:val="28"/>
          <w:lang w:eastAsia="zh-CN"/>
        </w:rPr>
      </w:pPr>
      <w:r w:rsidRPr="00632252">
        <w:rPr>
          <w:rFonts w:ascii="Times New Roman" w:hAnsi="Times New Roman" w:cs="Times New Roman"/>
          <w:sz w:val="28"/>
          <w:szCs w:val="28"/>
          <w:lang w:eastAsia="zh-CN"/>
        </w:rPr>
        <w:t xml:space="preserve">- исследование уровней искусственной освещенности (обследовано 212 рабочих мест, из них не соответствуют гигиеническому нормативу нет, что составило – 0 % (в 2019 году -0 %). </w:t>
      </w:r>
    </w:p>
    <w:p w:rsidR="00632252" w:rsidRPr="00632252" w:rsidRDefault="00632252" w:rsidP="00632252">
      <w:pPr>
        <w:spacing w:after="0" w:line="240" w:lineRule="auto"/>
        <w:ind w:firstLine="709"/>
        <w:jc w:val="both"/>
        <w:rPr>
          <w:rFonts w:ascii="Times New Roman" w:hAnsi="Times New Roman" w:cs="Times New Roman"/>
          <w:sz w:val="28"/>
          <w:szCs w:val="28"/>
          <w:lang w:eastAsia="zh-CN"/>
        </w:rPr>
      </w:pPr>
      <w:r w:rsidRPr="00632252">
        <w:rPr>
          <w:rFonts w:ascii="Times New Roman" w:hAnsi="Times New Roman" w:cs="Times New Roman"/>
          <w:sz w:val="28"/>
          <w:szCs w:val="28"/>
          <w:lang w:eastAsia="zh-CN"/>
        </w:rPr>
        <w:t xml:space="preserve">- исследование ультрафиолетового излучения (обследовано 1 рабочее место, не соответствуют гигиеническому нормативу нет, что составило -  0% (в 2019 году – 0%).  </w:t>
      </w:r>
    </w:p>
    <w:p w:rsidR="00632252" w:rsidRPr="00632252" w:rsidRDefault="00632252" w:rsidP="00632252">
      <w:pPr>
        <w:spacing w:after="0" w:line="240" w:lineRule="auto"/>
        <w:ind w:firstLine="709"/>
        <w:jc w:val="both"/>
        <w:rPr>
          <w:rFonts w:ascii="Times New Roman" w:hAnsi="Times New Roman" w:cs="Times New Roman"/>
          <w:sz w:val="28"/>
          <w:szCs w:val="28"/>
        </w:rPr>
      </w:pPr>
      <w:r w:rsidRPr="00632252">
        <w:rPr>
          <w:rFonts w:ascii="Times New Roman" w:hAnsi="Times New Roman" w:cs="Times New Roman"/>
          <w:sz w:val="28"/>
          <w:szCs w:val="28"/>
        </w:rPr>
        <w:t xml:space="preserve">Несоответствия ПДУ выявлено на ОАО Птицефабрика (рабочие места </w:t>
      </w:r>
      <w:proofErr w:type="spellStart"/>
      <w:r w:rsidRPr="00632252">
        <w:rPr>
          <w:rFonts w:ascii="Times New Roman" w:hAnsi="Times New Roman" w:cs="Times New Roman"/>
          <w:sz w:val="28"/>
          <w:szCs w:val="28"/>
        </w:rPr>
        <w:t>электрогазосварщика</w:t>
      </w:r>
      <w:proofErr w:type="spellEnd"/>
      <w:r w:rsidRPr="00632252">
        <w:rPr>
          <w:rFonts w:ascii="Times New Roman" w:hAnsi="Times New Roman" w:cs="Times New Roman"/>
          <w:sz w:val="28"/>
          <w:szCs w:val="28"/>
        </w:rPr>
        <w:t xml:space="preserve"> по пыли и аэрозолям и обработчика птицы по шуму</w:t>
      </w:r>
      <w:r>
        <w:rPr>
          <w:rFonts w:ascii="Times New Roman" w:hAnsi="Times New Roman" w:cs="Times New Roman"/>
          <w:sz w:val="28"/>
          <w:szCs w:val="28"/>
        </w:rPr>
        <w:t>)</w:t>
      </w:r>
      <w:r w:rsidRPr="00632252">
        <w:rPr>
          <w:rFonts w:ascii="Times New Roman" w:hAnsi="Times New Roman" w:cs="Times New Roman"/>
          <w:sz w:val="28"/>
          <w:szCs w:val="28"/>
        </w:rPr>
        <w:t xml:space="preserve">. На предприятии выполнены мероприятия по улучшению условий труда на этих рабочих местах (проведено   техническое обслуживание вентиляционных установок, корректировка режима труда; осуществлено пополнение запаса и контроль со стороны администрации за использованием работниками средств индивидуальной защиты). </w:t>
      </w:r>
    </w:p>
    <w:p w:rsidR="00016564" w:rsidRDefault="00016564" w:rsidP="00016564">
      <w:pPr>
        <w:shd w:val="clear" w:color="auto" w:fill="FFFFFF"/>
        <w:spacing w:after="0" w:line="240" w:lineRule="auto"/>
        <w:ind w:firstLine="709"/>
        <w:jc w:val="center"/>
        <w:rPr>
          <w:rFonts w:ascii="Times New Roman" w:hAnsi="Times New Roman" w:cs="Times New Roman"/>
          <w:b/>
          <w:color w:val="000000"/>
          <w:sz w:val="28"/>
          <w:szCs w:val="28"/>
        </w:rPr>
      </w:pPr>
    </w:p>
    <w:p w:rsidR="00E10565" w:rsidRDefault="00016564" w:rsidP="00016564">
      <w:pPr>
        <w:shd w:val="clear" w:color="auto" w:fill="FFFFFF"/>
        <w:spacing w:after="0" w:line="240" w:lineRule="auto"/>
        <w:ind w:firstLine="709"/>
        <w:jc w:val="center"/>
        <w:rPr>
          <w:rFonts w:ascii="Times New Roman" w:hAnsi="Times New Roman" w:cs="Times New Roman"/>
          <w:b/>
          <w:color w:val="000000"/>
          <w:sz w:val="28"/>
          <w:szCs w:val="28"/>
        </w:rPr>
      </w:pPr>
      <w:r w:rsidRPr="00016564">
        <w:rPr>
          <w:rFonts w:ascii="Times New Roman" w:hAnsi="Times New Roman" w:cs="Times New Roman"/>
          <w:b/>
          <w:color w:val="000000"/>
          <w:sz w:val="28"/>
          <w:szCs w:val="28"/>
        </w:rPr>
        <w:t>МЕДИКО-ДЕМОГРАФИЧЕСКАЯ СИТУАЦИЯ</w:t>
      </w:r>
    </w:p>
    <w:p w:rsidR="00016564" w:rsidRPr="00016564" w:rsidRDefault="00016564" w:rsidP="00016564">
      <w:pPr>
        <w:spacing w:after="0" w:line="240" w:lineRule="auto"/>
        <w:ind w:firstLine="709"/>
        <w:jc w:val="both"/>
        <w:rPr>
          <w:rFonts w:ascii="Times New Roman" w:hAnsi="Times New Roman" w:cs="Times New Roman"/>
          <w:sz w:val="28"/>
          <w:szCs w:val="28"/>
        </w:rPr>
      </w:pPr>
      <w:r w:rsidRPr="00CB17D3">
        <w:rPr>
          <w:rFonts w:ascii="Times New Roman" w:hAnsi="Times New Roman" w:cs="Times New Roman"/>
          <w:b/>
          <w:sz w:val="28"/>
          <w:szCs w:val="28"/>
        </w:rPr>
        <w:t>Численность населения</w:t>
      </w:r>
      <w:r w:rsidRPr="00016564">
        <w:rPr>
          <w:rFonts w:ascii="Times New Roman" w:hAnsi="Times New Roman" w:cs="Times New Roman"/>
          <w:sz w:val="28"/>
          <w:szCs w:val="28"/>
        </w:rPr>
        <w:t xml:space="preserve"> Городокского района на 1 января 2020 года – 22476 человек. </w:t>
      </w:r>
    </w:p>
    <w:p w:rsidR="00016564" w:rsidRPr="00016564" w:rsidRDefault="00016564" w:rsidP="00016564">
      <w:pPr>
        <w:spacing w:after="0" w:line="240" w:lineRule="auto"/>
        <w:ind w:firstLine="709"/>
        <w:jc w:val="both"/>
        <w:rPr>
          <w:rFonts w:ascii="Times New Roman" w:hAnsi="Times New Roman" w:cs="Times New Roman"/>
          <w:sz w:val="28"/>
          <w:szCs w:val="28"/>
        </w:rPr>
      </w:pPr>
      <w:r w:rsidRPr="00016564">
        <w:rPr>
          <w:rFonts w:ascii="Times New Roman" w:hAnsi="Times New Roman" w:cs="Times New Roman"/>
          <w:sz w:val="28"/>
          <w:szCs w:val="28"/>
        </w:rPr>
        <w:t>Среднегодовая численность населения Городокского района в 2020 году составила 22476</w:t>
      </w:r>
      <w:r>
        <w:rPr>
          <w:rFonts w:ascii="Times New Roman" w:hAnsi="Times New Roman" w:cs="Times New Roman"/>
          <w:sz w:val="28"/>
          <w:szCs w:val="28"/>
        </w:rPr>
        <w:t xml:space="preserve"> человек (табл.1</w:t>
      </w:r>
      <w:r w:rsidRPr="00016564">
        <w:rPr>
          <w:rFonts w:ascii="Times New Roman" w:hAnsi="Times New Roman" w:cs="Times New Roman"/>
          <w:sz w:val="28"/>
          <w:szCs w:val="28"/>
        </w:rPr>
        <w:t>).</w:t>
      </w:r>
    </w:p>
    <w:p w:rsidR="00016564" w:rsidRPr="00016564" w:rsidRDefault="00016564" w:rsidP="00016564">
      <w:pPr>
        <w:spacing w:after="0" w:line="240" w:lineRule="auto"/>
        <w:ind w:firstLine="709"/>
        <w:jc w:val="both"/>
        <w:rPr>
          <w:rFonts w:ascii="Times New Roman" w:hAnsi="Times New Roman" w:cs="Times New Roman"/>
          <w:sz w:val="28"/>
          <w:szCs w:val="28"/>
        </w:rPr>
      </w:pPr>
      <w:r w:rsidRPr="00016564">
        <w:rPr>
          <w:rFonts w:ascii="Times New Roman" w:hAnsi="Times New Roman" w:cs="Times New Roman"/>
          <w:sz w:val="28"/>
          <w:szCs w:val="28"/>
        </w:rPr>
        <w:t xml:space="preserve">Сельское население составляет меньшую часть проживающих на территории Городокского района – 39,4% (8861 человек), городское население – 60,6% (13615 человек), г. Городок (12499 человек), </w:t>
      </w:r>
      <w:proofErr w:type="spellStart"/>
      <w:r w:rsidRPr="00016564">
        <w:rPr>
          <w:rFonts w:ascii="Times New Roman" w:hAnsi="Times New Roman" w:cs="Times New Roman"/>
          <w:sz w:val="28"/>
          <w:szCs w:val="28"/>
        </w:rPr>
        <w:t>г.п</w:t>
      </w:r>
      <w:proofErr w:type="spellEnd"/>
      <w:r w:rsidRPr="00016564">
        <w:rPr>
          <w:rFonts w:ascii="Times New Roman" w:hAnsi="Times New Roman" w:cs="Times New Roman"/>
          <w:sz w:val="28"/>
          <w:szCs w:val="28"/>
        </w:rPr>
        <w:t>. Езерище (1116 человек).</w:t>
      </w:r>
    </w:p>
    <w:p w:rsidR="007A49B6" w:rsidRDefault="007A49B6" w:rsidP="00016564">
      <w:pPr>
        <w:ind w:firstLine="567"/>
        <w:jc w:val="right"/>
        <w:rPr>
          <w:rFonts w:ascii="Times New Roman" w:eastAsia="TimesNewRomanPSMT" w:hAnsi="Times New Roman" w:cs="Times New Roman"/>
          <w:i/>
          <w:sz w:val="28"/>
          <w:szCs w:val="28"/>
        </w:rPr>
      </w:pPr>
    </w:p>
    <w:p w:rsidR="00016564" w:rsidRPr="00F85460" w:rsidRDefault="00016564" w:rsidP="00016564">
      <w:pPr>
        <w:ind w:firstLine="567"/>
        <w:jc w:val="right"/>
        <w:rPr>
          <w:rFonts w:ascii="Times New Roman" w:eastAsia="TimesNewRomanPSMT" w:hAnsi="Times New Roman" w:cs="Times New Roman"/>
          <w:i/>
          <w:sz w:val="28"/>
          <w:szCs w:val="28"/>
        </w:rPr>
      </w:pPr>
      <w:r w:rsidRPr="009303F5">
        <w:rPr>
          <w:rFonts w:ascii="Times New Roman" w:eastAsia="TimesNewRomanPSMT" w:hAnsi="Times New Roman" w:cs="Times New Roman"/>
          <w:sz w:val="28"/>
          <w:szCs w:val="28"/>
        </w:rPr>
        <w:t>Таблица</w:t>
      </w:r>
      <w:r w:rsidRPr="00F85460">
        <w:rPr>
          <w:rFonts w:ascii="Times New Roman" w:eastAsia="TimesNewRomanPSMT" w:hAnsi="Times New Roman" w:cs="Times New Roman"/>
          <w:i/>
          <w:sz w:val="28"/>
          <w:szCs w:val="28"/>
        </w:rPr>
        <w:t xml:space="preserve"> </w:t>
      </w:r>
      <w:r w:rsidRPr="009303F5">
        <w:rPr>
          <w:rFonts w:ascii="Times New Roman" w:eastAsia="TimesNewRomanPSMT" w:hAnsi="Times New Roman" w:cs="Times New Roman"/>
          <w:sz w:val="28"/>
          <w:szCs w:val="28"/>
        </w:rPr>
        <w:t>1</w:t>
      </w:r>
    </w:p>
    <w:p w:rsidR="00016564" w:rsidRPr="00F85460" w:rsidRDefault="00016564" w:rsidP="00016564">
      <w:pPr>
        <w:jc w:val="center"/>
        <w:rPr>
          <w:rFonts w:ascii="Times New Roman" w:hAnsi="Times New Roman" w:cs="Times New Roman"/>
          <w:i/>
          <w:sz w:val="24"/>
          <w:szCs w:val="24"/>
        </w:rPr>
      </w:pPr>
      <w:r w:rsidRPr="00F85460">
        <w:rPr>
          <w:rFonts w:ascii="Times New Roman" w:hAnsi="Times New Roman" w:cs="Times New Roman"/>
          <w:i/>
          <w:sz w:val="24"/>
          <w:szCs w:val="24"/>
        </w:rPr>
        <w:t>Динамика численности населения Городокского района за период с 2016-2020гг.</w:t>
      </w:r>
    </w:p>
    <w:tbl>
      <w:tblPr>
        <w:tblW w:w="99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275"/>
        <w:gridCol w:w="993"/>
        <w:gridCol w:w="1134"/>
        <w:gridCol w:w="992"/>
        <w:gridCol w:w="992"/>
        <w:gridCol w:w="1453"/>
      </w:tblGrid>
      <w:tr w:rsidR="00F85460" w:rsidRPr="00F85460" w:rsidTr="00F85460">
        <w:trPr>
          <w:trHeight w:val="279"/>
        </w:trPr>
        <w:tc>
          <w:tcPr>
            <w:tcW w:w="3120" w:type="dxa"/>
            <w:vMerge w:val="restart"/>
            <w:shd w:val="clear" w:color="auto" w:fill="auto"/>
            <w:vAlign w:val="center"/>
          </w:tcPr>
          <w:p w:rsidR="00016564" w:rsidRPr="00F85460" w:rsidRDefault="00016564" w:rsidP="00034A05">
            <w:pPr>
              <w:spacing w:line="313" w:lineRule="exact"/>
              <w:jc w:val="center"/>
              <w:rPr>
                <w:rFonts w:ascii="Times New Roman" w:hAnsi="Times New Roman" w:cs="Times New Roman"/>
              </w:rPr>
            </w:pPr>
            <w:r w:rsidRPr="00F85460">
              <w:rPr>
                <w:rFonts w:ascii="Times New Roman" w:hAnsi="Times New Roman" w:cs="Times New Roman"/>
              </w:rPr>
              <w:t>Административная территория</w:t>
            </w:r>
          </w:p>
        </w:tc>
        <w:tc>
          <w:tcPr>
            <w:tcW w:w="5386" w:type="dxa"/>
            <w:gridSpan w:val="5"/>
            <w:shd w:val="clear" w:color="auto" w:fill="auto"/>
            <w:vAlign w:val="bottom"/>
          </w:tcPr>
          <w:p w:rsidR="00016564" w:rsidRPr="00F85460" w:rsidRDefault="00016564" w:rsidP="00034A05">
            <w:pPr>
              <w:spacing w:line="313" w:lineRule="exact"/>
              <w:jc w:val="center"/>
              <w:rPr>
                <w:rFonts w:ascii="Times New Roman" w:hAnsi="Times New Roman" w:cs="Times New Roman"/>
                <w:b/>
                <w:i/>
              </w:rPr>
            </w:pPr>
            <w:r w:rsidRPr="00F85460">
              <w:rPr>
                <w:rFonts w:ascii="Times New Roman" w:hAnsi="Times New Roman" w:cs="Times New Roman"/>
                <w:b/>
              </w:rPr>
              <w:t>Численность населения</w:t>
            </w:r>
          </w:p>
        </w:tc>
        <w:tc>
          <w:tcPr>
            <w:tcW w:w="1453" w:type="dxa"/>
            <w:vMerge w:val="restart"/>
            <w:shd w:val="clear" w:color="auto" w:fill="auto"/>
            <w:vAlign w:val="bottom"/>
          </w:tcPr>
          <w:p w:rsidR="00016564" w:rsidRPr="00F85460" w:rsidRDefault="00016564" w:rsidP="00F85460">
            <w:pPr>
              <w:spacing w:line="313" w:lineRule="exact"/>
              <w:rPr>
                <w:rFonts w:ascii="Times New Roman" w:hAnsi="Times New Roman" w:cs="Times New Roman"/>
                <w:i/>
              </w:rPr>
            </w:pPr>
            <w:r w:rsidRPr="00F85460">
              <w:rPr>
                <w:rFonts w:ascii="Times New Roman" w:hAnsi="Times New Roman" w:cs="Times New Roman"/>
                <w:i/>
              </w:rPr>
              <w:t>изменения</w:t>
            </w:r>
          </w:p>
          <w:p w:rsidR="00016564" w:rsidRPr="00F85460" w:rsidRDefault="00016564" w:rsidP="00F85460">
            <w:pPr>
              <w:spacing w:line="313" w:lineRule="exact"/>
              <w:rPr>
                <w:rFonts w:ascii="Times New Roman" w:hAnsi="Times New Roman" w:cs="Times New Roman"/>
                <w:i/>
              </w:rPr>
            </w:pPr>
            <w:r w:rsidRPr="00F85460">
              <w:rPr>
                <w:rFonts w:ascii="Times New Roman" w:hAnsi="Times New Roman" w:cs="Times New Roman"/>
                <w:i/>
              </w:rPr>
              <w:t>2016/2020, %</w:t>
            </w:r>
          </w:p>
        </w:tc>
      </w:tr>
      <w:tr w:rsidR="00F85460" w:rsidRPr="00F85460" w:rsidTr="00F85460">
        <w:trPr>
          <w:trHeight w:val="279"/>
        </w:trPr>
        <w:tc>
          <w:tcPr>
            <w:tcW w:w="3120" w:type="dxa"/>
            <w:vMerge/>
            <w:shd w:val="clear" w:color="auto" w:fill="auto"/>
            <w:vAlign w:val="center"/>
          </w:tcPr>
          <w:p w:rsidR="00016564" w:rsidRPr="00F85460" w:rsidRDefault="00016564" w:rsidP="00034A05">
            <w:pPr>
              <w:spacing w:line="313" w:lineRule="exact"/>
              <w:ind w:firstLine="567"/>
              <w:jc w:val="center"/>
              <w:rPr>
                <w:rFonts w:ascii="Times New Roman" w:hAnsi="Times New Roman" w:cs="Times New Roman"/>
              </w:rPr>
            </w:pPr>
          </w:p>
        </w:tc>
        <w:tc>
          <w:tcPr>
            <w:tcW w:w="1275" w:type="dxa"/>
            <w:shd w:val="clear" w:color="auto" w:fill="auto"/>
            <w:vAlign w:val="bottom"/>
          </w:tcPr>
          <w:p w:rsidR="00016564" w:rsidRPr="00F85460" w:rsidRDefault="00016564" w:rsidP="00034A05">
            <w:pPr>
              <w:spacing w:line="313" w:lineRule="exact"/>
              <w:jc w:val="center"/>
              <w:rPr>
                <w:rFonts w:ascii="Times New Roman" w:hAnsi="Times New Roman" w:cs="Times New Roman"/>
                <w:b/>
              </w:rPr>
            </w:pPr>
            <w:r w:rsidRPr="00F85460">
              <w:rPr>
                <w:rFonts w:ascii="Times New Roman" w:hAnsi="Times New Roman" w:cs="Times New Roman"/>
                <w:b/>
              </w:rPr>
              <w:t>2016</w:t>
            </w:r>
          </w:p>
        </w:tc>
        <w:tc>
          <w:tcPr>
            <w:tcW w:w="993" w:type="dxa"/>
            <w:shd w:val="clear" w:color="auto" w:fill="auto"/>
            <w:vAlign w:val="bottom"/>
          </w:tcPr>
          <w:p w:rsidR="00016564" w:rsidRPr="00F85460" w:rsidRDefault="00016564" w:rsidP="00034A05">
            <w:pPr>
              <w:spacing w:line="313" w:lineRule="exact"/>
              <w:jc w:val="center"/>
              <w:rPr>
                <w:rFonts w:ascii="Times New Roman" w:hAnsi="Times New Roman" w:cs="Times New Roman"/>
                <w:b/>
              </w:rPr>
            </w:pPr>
            <w:r w:rsidRPr="00F85460">
              <w:rPr>
                <w:rFonts w:ascii="Times New Roman" w:hAnsi="Times New Roman" w:cs="Times New Roman"/>
                <w:b/>
              </w:rPr>
              <w:t>2017</w:t>
            </w:r>
          </w:p>
        </w:tc>
        <w:tc>
          <w:tcPr>
            <w:tcW w:w="1134" w:type="dxa"/>
            <w:shd w:val="clear" w:color="auto" w:fill="auto"/>
            <w:vAlign w:val="bottom"/>
          </w:tcPr>
          <w:p w:rsidR="00016564" w:rsidRPr="00F85460" w:rsidRDefault="00016564" w:rsidP="00034A05">
            <w:pPr>
              <w:spacing w:line="313" w:lineRule="exact"/>
              <w:jc w:val="center"/>
              <w:rPr>
                <w:rFonts w:ascii="Times New Roman" w:hAnsi="Times New Roman" w:cs="Times New Roman"/>
                <w:b/>
              </w:rPr>
            </w:pPr>
            <w:r w:rsidRPr="00F85460">
              <w:rPr>
                <w:rFonts w:ascii="Times New Roman" w:hAnsi="Times New Roman" w:cs="Times New Roman"/>
                <w:b/>
              </w:rPr>
              <w:t>2018</w:t>
            </w:r>
          </w:p>
        </w:tc>
        <w:tc>
          <w:tcPr>
            <w:tcW w:w="992" w:type="dxa"/>
            <w:shd w:val="clear" w:color="auto" w:fill="auto"/>
            <w:vAlign w:val="bottom"/>
          </w:tcPr>
          <w:p w:rsidR="00016564" w:rsidRPr="00F85460" w:rsidRDefault="00016564" w:rsidP="00034A05">
            <w:pPr>
              <w:spacing w:line="313" w:lineRule="exact"/>
              <w:jc w:val="center"/>
              <w:rPr>
                <w:rFonts w:ascii="Times New Roman" w:hAnsi="Times New Roman" w:cs="Times New Roman"/>
                <w:b/>
              </w:rPr>
            </w:pPr>
            <w:r w:rsidRPr="00F85460">
              <w:rPr>
                <w:rFonts w:ascii="Times New Roman" w:hAnsi="Times New Roman" w:cs="Times New Roman"/>
                <w:b/>
              </w:rPr>
              <w:t>2019</w:t>
            </w:r>
          </w:p>
        </w:tc>
        <w:tc>
          <w:tcPr>
            <w:tcW w:w="992" w:type="dxa"/>
            <w:shd w:val="clear" w:color="auto" w:fill="auto"/>
            <w:vAlign w:val="bottom"/>
          </w:tcPr>
          <w:p w:rsidR="00016564" w:rsidRPr="00F85460" w:rsidRDefault="00016564" w:rsidP="00034A05">
            <w:pPr>
              <w:spacing w:line="313" w:lineRule="exact"/>
              <w:jc w:val="center"/>
              <w:rPr>
                <w:rFonts w:ascii="Times New Roman" w:hAnsi="Times New Roman" w:cs="Times New Roman"/>
                <w:b/>
              </w:rPr>
            </w:pPr>
            <w:r w:rsidRPr="00F85460">
              <w:rPr>
                <w:rFonts w:ascii="Times New Roman" w:hAnsi="Times New Roman" w:cs="Times New Roman"/>
                <w:b/>
              </w:rPr>
              <w:t>2020</w:t>
            </w:r>
          </w:p>
        </w:tc>
        <w:tc>
          <w:tcPr>
            <w:tcW w:w="1453" w:type="dxa"/>
            <w:vMerge/>
            <w:shd w:val="clear" w:color="auto" w:fill="auto"/>
            <w:vAlign w:val="bottom"/>
          </w:tcPr>
          <w:p w:rsidR="00016564" w:rsidRPr="00F85460" w:rsidRDefault="00016564" w:rsidP="00034A05">
            <w:pPr>
              <w:spacing w:line="313" w:lineRule="exact"/>
              <w:ind w:firstLine="567"/>
              <w:jc w:val="center"/>
              <w:rPr>
                <w:rFonts w:ascii="Times New Roman" w:hAnsi="Times New Roman" w:cs="Times New Roman"/>
              </w:rPr>
            </w:pPr>
          </w:p>
        </w:tc>
      </w:tr>
      <w:tr w:rsidR="00F85460" w:rsidRPr="00F85460" w:rsidTr="00F85460">
        <w:trPr>
          <w:trHeight w:val="279"/>
        </w:trPr>
        <w:tc>
          <w:tcPr>
            <w:tcW w:w="3120" w:type="dxa"/>
            <w:shd w:val="clear" w:color="auto" w:fill="auto"/>
            <w:vAlign w:val="center"/>
          </w:tcPr>
          <w:p w:rsidR="00016564" w:rsidRPr="00F85460" w:rsidRDefault="00016564" w:rsidP="00034A05">
            <w:pPr>
              <w:spacing w:line="313" w:lineRule="exact"/>
              <w:jc w:val="center"/>
              <w:rPr>
                <w:rFonts w:ascii="Times New Roman" w:hAnsi="Times New Roman" w:cs="Times New Roman"/>
              </w:rPr>
            </w:pPr>
            <w:r w:rsidRPr="00F85460">
              <w:rPr>
                <w:rFonts w:ascii="Times New Roman" w:hAnsi="Times New Roman" w:cs="Times New Roman"/>
              </w:rPr>
              <w:t>Городокский район</w:t>
            </w:r>
          </w:p>
        </w:tc>
        <w:tc>
          <w:tcPr>
            <w:tcW w:w="1275" w:type="dxa"/>
            <w:shd w:val="clear" w:color="auto" w:fill="auto"/>
            <w:vAlign w:val="bottom"/>
          </w:tcPr>
          <w:p w:rsidR="00016564" w:rsidRPr="00F85460" w:rsidRDefault="00016564" w:rsidP="00034A05">
            <w:pPr>
              <w:spacing w:line="313" w:lineRule="exact"/>
              <w:jc w:val="center"/>
              <w:rPr>
                <w:rFonts w:ascii="Times New Roman" w:hAnsi="Times New Roman" w:cs="Times New Roman"/>
              </w:rPr>
            </w:pPr>
            <w:r w:rsidRPr="00F85460">
              <w:rPr>
                <w:rFonts w:ascii="Times New Roman" w:hAnsi="Times New Roman" w:cs="Times New Roman"/>
              </w:rPr>
              <w:t>23330</w:t>
            </w:r>
          </w:p>
        </w:tc>
        <w:tc>
          <w:tcPr>
            <w:tcW w:w="993" w:type="dxa"/>
            <w:shd w:val="clear" w:color="auto" w:fill="auto"/>
            <w:vAlign w:val="bottom"/>
          </w:tcPr>
          <w:p w:rsidR="00016564" w:rsidRPr="00F85460" w:rsidRDefault="00016564" w:rsidP="00034A05">
            <w:pPr>
              <w:spacing w:line="313" w:lineRule="exact"/>
              <w:jc w:val="center"/>
              <w:rPr>
                <w:rFonts w:ascii="Times New Roman" w:hAnsi="Times New Roman" w:cs="Times New Roman"/>
              </w:rPr>
            </w:pPr>
            <w:r w:rsidRPr="00F85460">
              <w:rPr>
                <w:rFonts w:ascii="Times New Roman" w:hAnsi="Times New Roman" w:cs="Times New Roman"/>
              </w:rPr>
              <w:t>23075</w:t>
            </w:r>
          </w:p>
        </w:tc>
        <w:tc>
          <w:tcPr>
            <w:tcW w:w="1134" w:type="dxa"/>
            <w:shd w:val="clear" w:color="auto" w:fill="auto"/>
            <w:vAlign w:val="bottom"/>
          </w:tcPr>
          <w:p w:rsidR="00016564" w:rsidRPr="00F85460" w:rsidRDefault="00016564" w:rsidP="00034A05">
            <w:pPr>
              <w:spacing w:line="313" w:lineRule="exact"/>
              <w:jc w:val="center"/>
              <w:rPr>
                <w:rFonts w:ascii="Times New Roman" w:hAnsi="Times New Roman" w:cs="Times New Roman"/>
              </w:rPr>
            </w:pPr>
            <w:r w:rsidRPr="00F85460">
              <w:rPr>
                <w:rFonts w:ascii="Times New Roman" w:hAnsi="Times New Roman" w:cs="Times New Roman"/>
              </w:rPr>
              <w:t>22932</w:t>
            </w:r>
          </w:p>
        </w:tc>
        <w:tc>
          <w:tcPr>
            <w:tcW w:w="992" w:type="dxa"/>
            <w:shd w:val="clear" w:color="auto" w:fill="auto"/>
            <w:vAlign w:val="bottom"/>
          </w:tcPr>
          <w:p w:rsidR="00016564" w:rsidRPr="00F85460" w:rsidRDefault="00016564" w:rsidP="00034A05">
            <w:pPr>
              <w:spacing w:line="313" w:lineRule="exact"/>
              <w:jc w:val="center"/>
              <w:rPr>
                <w:rFonts w:ascii="Times New Roman" w:hAnsi="Times New Roman" w:cs="Times New Roman"/>
              </w:rPr>
            </w:pPr>
            <w:r w:rsidRPr="00F85460">
              <w:rPr>
                <w:rFonts w:ascii="Times New Roman" w:hAnsi="Times New Roman" w:cs="Times New Roman"/>
              </w:rPr>
              <w:t>22622</w:t>
            </w:r>
          </w:p>
        </w:tc>
        <w:tc>
          <w:tcPr>
            <w:tcW w:w="992" w:type="dxa"/>
            <w:shd w:val="clear" w:color="auto" w:fill="auto"/>
            <w:vAlign w:val="bottom"/>
          </w:tcPr>
          <w:p w:rsidR="00016564" w:rsidRPr="00F85460" w:rsidRDefault="00016564" w:rsidP="00034A05">
            <w:pPr>
              <w:spacing w:line="313" w:lineRule="exact"/>
              <w:jc w:val="center"/>
              <w:rPr>
                <w:rFonts w:ascii="Times New Roman" w:hAnsi="Times New Roman" w:cs="Times New Roman"/>
              </w:rPr>
            </w:pPr>
            <w:r w:rsidRPr="00F85460">
              <w:rPr>
                <w:rFonts w:ascii="Times New Roman" w:hAnsi="Times New Roman" w:cs="Times New Roman"/>
              </w:rPr>
              <w:t>22476</w:t>
            </w:r>
          </w:p>
        </w:tc>
        <w:tc>
          <w:tcPr>
            <w:tcW w:w="1453" w:type="dxa"/>
            <w:shd w:val="clear" w:color="auto" w:fill="auto"/>
            <w:vAlign w:val="bottom"/>
          </w:tcPr>
          <w:p w:rsidR="00016564" w:rsidRPr="00F85460" w:rsidRDefault="00016564" w:rsidP="00F85460">
            <w:pPr>
              <w:spacing w:line="313" w:lineRule="exact"/>
              <w:rPr>
                <w:rFonts w:ascii="Times New Roman" w:hAnsi="Times New Roman" w:cs="Times New Roman"/>
              </w:rPr>
            </w:pPr>
            <w:r w:rsidRPr="00F85460">
              <w:rPr>
                <w:rFonts w:ascii="Times New Roman" w:hAnsi="Times New Roman" w:cs="Times New Roman"/>
              </w:rPr>
              <w:t>-3,7</w:t>
            </w:r>
          </w:p>
        </w:tc>
      </w:tr>
    </w:tbl>
    <w:p w:rsidR="00016564" w:rsidRPr="00F85460" w:rsidRDefault="00F85460" w:rsidP="00016564">
      <w:pPr>
        <w:spacing w:line="237" w:lineRule="auto"/>
        <w:ind w:firstLine="567"/>
        <w:jc w:val="both"/>
        <w:rPr>
          <w:rFonts w:ascii="Times New Roman" w:hAnsi="Times New Roman" w:cs="Times New Roman"/>
          <w:sz w:val="28"/>
          <w:szCs w:val="28"/>
        </w:rPr>
      </w:pPr>
      <w:r w:rsidRPr="00CB17D3">
        <w:rPr>
          <w:b/>
          <w:noProof/>
          <w:lang w:eastAsia="ru-RU"/>
        </w:rPr>
        <w:drawing>
          <wp:anchor distT="0" distB="0" distL="114300" distR="114300" simplePos="0" relativeHeight="251661312" behindDoc="1" locked="0" layoutInCell="1" allowOverlap="1" wp14:anchorId="77CDBF24" wp14:editId="2B2ACC41">
            <wp:simplePos x="0" y="0"/>
            <wp:positionH relativeFrom="column">
              <wp:posOffset>-556260</wp:posOffset>
            </wp:positionH>
            <wp:positionV relativeFrom="paragraph">
              <wp:posOffset>630555</wp:posOffset>
            </wp:positionV>
            <wp:extent cx="6600825" cy="1695450"/>
            <wp:effectExtent l="0" t="19050" r="0" b="0"/>
            <wp:wrapTight wrapText="bothSides">
              <wp:wrapPolygon edited="0">
                <wp:start x="0" y="-243"/>
                <wp:lineTo x="0" y="21357"/>
                <wp:lineTo x="21506" y="21357"/>
                <wp:lineTo x="21506" y="-243"/>
                <wp:lineTo x="0" y="-243"/>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16564" w:rsidRPr="00CB17D3">
        <w:rPr>
          <w:rFonts w:ascii="Times New Roman" w:hAnsi="Times New Roman" w:cs="Times New Roman"/>
          <w:b/>
          <w:sz w:val="28"/>
          <w:szCs w:val="28"/>
        </w:rPr>
        <w:t>Половая структура населения</w:t>
      </w:r>
      <w:r w:rsidR="00016564" w:rsidRPr="00F85460">
        <w:rPr>
          <w:rFonts w:ascii="Times New Roman" w:hAnsi="Times New Roman" w:cs="Times New Roman"/>
          <w:sz w:val="28"/>
          <w:szCs w:val="28"/>
        </w:rPr>
        <w:t>. На начало 2020 года в общей структуре населения Городокского района удельный вес мужского населения составляет – 48,6%, женского – 51,4% (рис. 1).</w:t>
      </w:r>
    </w:p>
    <w:p w:rsidR="00CB17D3" w:rsidRDefault="00CB17D3" w:rsidP="00016564">
      <w:pPr>
        <w:ind w:firstLine="567"/>
        <w:rPr>
          <w:rFonts w:ascii="Times New Roman" w:hAnsi="Times New Roman" w:cs="Times New Roman"/>
          <w:i/>
        </w:rPr>
      </w:pPr>
    </w:p>
    <w:p w:rsidR="00016564" w:rsidRPr="00F85460" w:rsidRDefault="00016564" w:rsidP="00016564">
      <w:pPr>
        <w:ind w:firstLine="567"/>
        <w:rPr>
          <w:rFonts w:ascii="Times New Roman" w:hAnsi="Times New Roman" w:cs="Times New Roman"/>
          <w:i/>
        </w:rPr>
      </w:pPr>
      <w:r w:rsidRPr="00F85460">
        <w:rPr>
          <w:rFonts w:ascii="Times New Roman" w:hAnsi="Times New Roman" w:cs="Times New Roman"/>
          <w:i/>
        </w:rPr>
        <w:t>Рис.1. Половозрастная структура населения Городокского района в 2020 году.</w:t>
      </w:r>
    </w:p>
    <w:p w:rsidR="00016564" w:rsidRPr="00CB17D3" w:rsidRDefault="00016564" w:rsidP="00CB17D3">
      <w:pPr>
        <w:spacing w:after="0" w:line="240" w:lineRule="auto"/>
        <w:ind w:firstLine="567"/>
        <w:jc w:val="both"/>
        <w:rPr>
          <w:rFonts w:ascii="Times New Roman" w:hAnsi="Times New Roman" w:cs="Times New Roman"/>
          <w:sz w:val="28"/>
          <w:szCs w:val="28"/>
        </w:rPr>
      </w:pPr>
      <w:r w:rsidRPr="00CB17D3">
        <w:rPr>
          <w:rFonts w:ascii="Times New Roman" w:hAnsi="Times New Roman" w:cs="Times New Roman"/>
          <w:sz w:val="28"/>
          <w:szCs w:val="28"/>
        </w:rPr>
        <w:t>Преобладание количества женщин над мужчинами обусловлено, прежде всего, возрастной категорией старше трудоспособного возраста, где женского населения более чем в 2,3 раза больше, чем мужского. Среди лиц трудоспособного и моложе трудоспособного возраста в 2020 году преобладает мужское население.</w:t>
      </w:r>
    </w:p>
    <w:p w:rsidR="00016564" w:rsidRPr="00CB17D3" w:rsidRDefault="00016564" w:rsidP="00E21AFC">
      <w:pPr>
        <w:spacing w:after="0" w:line="240" w:lineRule="auto"/>
        <w:ind w:firstLine="567"/>
        <w:jc w:val="both"/>
        <w:rPr>
          <w:rFonts w:ascii="Times New Roman" w:hAnsi="Times New Roman" w:cs="Times New Roman"/>
          <w:sz w:val="28"/>
          <w:szCs w:val="28"/>
        </w:rPr>
      </w:pPr>
      <w:r w:rsidRPr="00CB17D3">
        <w:rPr>
          <w:rFonts w:ascii="Times New Roman" w:hAnsi="Times New Roman" w:cs="Times New Roman"/>
          <w:b/>
          <w:sz w:val="28"/>
          <w:szCs w:val="28"/>
          <w:u w:val="single"/>
        </w:rPr>
        <w:t>Естественное движение населения</w:t>
      </w:r>
      <w:r w:rsidRPr="00CB17D3">
        <w:rPr>
          <w:rFonts w:ascii="Times New Roman" w:hAnsi="Times New Roman" w:cs="Times New Roman"/>
          <w:sz w:val="28"/>
          <w:szCs w:val="28"/>
        </w:rPr>
        <w:t>. Для численности населения района характерна тенденция ежегодного снижения, за период 2004-20</w:t>
      </w:r>
      <w:bookmarkStart w:id="1" w:name="page20"/>
      <w:bookmarkEnd w:id="1"/>
      <w:r w:rsidRPr="00CB17D3">
        <w:rPr>
          <w:rFonts w:ascii="Times New Roman" w:hAnsi="Times New Roman" w:cs="Times New Roman"/>
          <w:sz w:val="28"/>
          <w:szCs w:val="28"/>
        </w:rPr>
        <w:t xml:space="preserve">20 годы численность населения уменьшилась на 8358 человек или за период 2016-2020 годы (-3,7%). </w:t>
      </w:r>
    </w:p>
    <w:p w:rsidR="00016564" w:rsidRPr="00CB17D3" w:rsidRDefault="00016564" w:rsidP="00E21AFC">
      <w:pPr>
        <w:spacing w:line="234" w:lineRule="auto"/>
        <w:ind w:firstLine="567"/>
        <w:jc w:val="both"/>
        <w:rPr>
          <w:rFonts w:ascii="Times New Roman" w:hAnsi="Times New Roman" w:cs="Times New Roman"/>
          <w:sz w:val="28"/>
          <w:szCs w:val="28"/>
        </w:rPr>
      </w:pPr>
      <w:r w:rsidRPr="00CB17D3">
        <w:rPr>
          <w:rFonts w:ascii="Times New Roman" w:hAnsi="Times New Roman" w:cs="Times New Roman"/>
          <w:sz w:val="28"/>
          <w:szCs w:val="28"/>
        </w:rPr>
        <w:t>Естественный прирост населения составил – -15,7 (в 2019 году составлял – -13,53) (рис.2).</w:t>
      </w:r>
    </w:p>
    <w:p w:rsidR="00016564" w:rsidRPr="005E2B4C" w:rsidRDefault="00016564" w:rsidP="00016564">
      <w:pPr>
        <w:spacing w:line="234" w:lineRule="auto"/>
        <w:ind w:right="480" w:firstLine="567"/>
        <w:rPr>
          <w:highlight w:val="yellow"/>
        </w:rPr>
      </w:pPr>
      <w:r w:rsidRPr="005E2B4C">
        <w:rPr>
          <w:noProof/>
          <w:sz w:val="30"/>
          <w:szCs w:val="30"/>
          <w:lang w:eastAsia="ru-RU"/>
        </w:rPr>
        <w:drawing>
          <wp:inline distT="0" distB="0" distL="0" distR="0" wp14:anchorId="4AB44FBA" wp14:editId="02636D03">
            <wp:extent cx="5457825" cy="1428750"/>
            <wp:effectExtent l="0" t="0" r="952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6564" w:rsidRPr="005E2B4C" w:rsidRDefault="00016564" w:rsidP="00016564">
      <w:pPr>
        <w:spacing w:line="234" w:lineRule="auto"/>
        <w:ind w:firstLine="567"/>
        <w:rPr>
          <w:i/>
        </w:rPr>
      </w:pPr>
      <w:r>
        <w:rPr>
          <w:i/>
        </w:rPr>
        <w:t xml:space="preserve">Рис. 2. </w:t>
      </w:r>
      <w:r w:rsidRPr="005E2B4C">
        <w:rPr>
          <w:i/>
        </w:rPr>
        <w:t xml:space="preserve"> Динамика коэффициента естественного прироста/убыли населения Городокского </w:t>
      </w:r>
      <w:r w:rsidRPr="009019E2">
        <w:rPr>
          <w:i/>
        </w:rPr>
        <w:t xml:space="preserve">района </w:t>
      </w:r>
      <w:r>
        <w:rPr>
          <w:i/>
        </w:rPr>
        <w:t>за 2011-2020</w:t>
      </w:r>
      <w:r w:rsidRPr="005E2B4C">
        <w:rPr>
          <w:i/>
        </w:rPr>
        <w:t xml:space="preserve"> гг.</w:t>
      </w:r>
    </w:p>
    <w:p w:rsidR="00016564" w:rsidRPr="00E21AFC" w:rsidRDefault="00016564" w:rsidP="00E21AFC">
      <w:pPr>
        <w:spacing w:after="0" w:line="0" w:lineRule="atLeast"/>
        <w:ind w:firstLine="567"/>
        <w:jc w:val="both"/>
        <w:rPr>
          <w:rFonts w:ascii="Times New Roman" w:hAnsi="Times New Roman" w:cs="Times New Roman"/>
          <w:sz w:val="28"/>
          <w:szCs w:val="28"/>
        </w:rPr>
      </w:pPr>
      <w:r w:rsidRPr="00E21AFC">
        <w:rPr>
          <w:rFonts w:ascii="Times New Roman" w:hAnsi="Times New Roman" w:cs="Times New Roman"/>
          <w:sz w:val="28"/>
          <w:szCs w:val="28"/>
        </w:rPr>
        <w:t xml:space="preserve">В 2020 году в </w:t>
      </w:r>
      <w:proofErr w:type="spellStart"/>
      <w:r w:rsidRPr="00E21AFC">
        <w:rPr>
          <w:rFonts w:ascii="Times New Roman" w:hAnsi="Times New Roman" w:cs="Times New Roman"/>
          <w:sz w:val="28"/>
          <w:szCs w:val="28"/>
        </w:rPr>
        <w:t>Городокском</w:t>
      </w:r>
      <w:proofErr w:type="spellEnd"/>
      <w:r w:rsidRPr="00E21AFC">
        <w:rPr>
          <w:rFonts w:ascii="Times New Roman" w:hAnsi="Times New Roman" w:cs="Times New Roman"/>
          <w:sz w:val="28"/>
          <w:szCs w:val="28"/>
        </w:rPr>
        <w:t xml:space="preserve"> районе родилось 152 человека (2019 год – 175).</w:t>
      </w:r>
    </w:p>
    <w:p w:rsidR="00016564" w:rsidRPr="00E21AFC" w:rsidRDefault="00016564" w:rsidP="00E21AFC">
      <w:pPr>
        <w:spacing w:after="0" w:line="13" w:lineRule="exact"/>
        <w:ind w:firstLine="567"/>
        <w:jc w:val="both"/>
        <w:rPr>
          <w:rFonts w:ascii="Times New Roman" w:hAnsi="Times New Roman" w:cs="Times New Roman"/>
          <w:sz w:val="28"/>
          <w:szCs w:val="28"/>
          <w:highlight w:val="yellow"/>
        </w:rPr>
      </w:pPr>
    </w:p>
    <w:p w:rsidR="00016564" w:rsidRPr="00E21AFC" w:rsidRDefault="00016564" w:rsidP="00016564">
      <w:pPr>
        <w:spacing w:line="14" w:lineRule="exact"/>
        <w:ind w:firstLine="567"/>
        <w:jc w:val="both"/>
        <w:rPr>
          <w:rFonts w:ascii="Times New Roman" w:hAnsi="Times New Roman" w:cs="Times New Roman"/>
          <w:sz w:val="28"/>
          <w:szCs w:val="28"/>
          <w:highlight w:val="yellow"/>
        </w:rPr>
      </w:pPr>
    </w:p>
    <w:p w:rsidR="00016564" w:rsidRPr="00E21AFC" w:rsidRDefault="00016564" w:rsidP="00E21AFC">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b/>
          <w:sz w:val="28"/>
          <w:szCs w:val="28"/>
        </w:rPr>
        <w:t>Коэффициент рождаемости</w:t>
      </w:r>
      <w:r w:rsidRPr="00E21AFC">
        <w:rPr>
          <w:rFonts w:ascii="Times New Roman" w:hAnsi="Times New Roman" w:cs="Times New Roman"/>
          <w:sz w:val="28"/>
          <w:szCs w:val="28"/>
        </w:rPr>
        <w:t xml:space="preserve"> по </w:t>
      </w:r>
      <w:proofErr w:type="spellStart"/>
      <w:r w:rsidRPr="00E21AFC">
        <w:rPr>
          <w:rFonts w:ascii="Times New Roman" w:hAnsi="Times New Roman" w:cs="Times New Roman"/>
          <w:sz w:val="28"/>
          <w:szCs w:val="28"/>
        </w:rPr>
        <w:t>Городокскому</w:t>
      </w:r>
      <w:proofErr w:type="spellEnd"/>
      <w:r w:rsidRPr="00E21AFC">
        <w:rPr>
          <w:rFonts w:ascii="Times New Roman" w:hAnsi="Times New Roman" w:cs="Times New Roman"/>
          <w:sz w:val="28"/>
          <w:szCs w:val="28"/>
        </w:rPr>
        <w:t xml:space="preserve"> району в 2020 году составил – 6,8.</w:t>
      </w:r>
    </w:p>
    <w:p w:rsidR="00016564" w:rsidRDefault="00016564" w:rsidP="00E21AFC">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b/>
          <w:sz w:val="28"/>
          <w:szCs w:val="28"/>
        </w:rPr>
        <w:t>Коэффициент младенческой смертности –</w:t>
      </w:r>
      <w:r w:rsidR="00BE6A91">
        <w:rPr>
          <w:rFonts w:ascii="Times New Roman" w:hAnsi="Times New Roman" w:cs="Times New Roman"/>
          <w:b/>
          <w:sz w:val="28"/>
          <w:szCs w:val="28"/>
        </w:rPr>
        <w:t xml:space="preserve"> </w:t>
      </w:r>
      <w:r w:rsidRPr="00E21AFC">
        <w:rPr>
          <w:rFonts w:ascii="Times New Roman" w:hAnsi="Times New Roman" w:cs="Times New Roman"/>
          <w:sz w:val="28"/>
          <w:szCs w:val="28"/>
        </w:rPr>
        <w:t>в 2020 году и в 2019 году не регистрировалась.</w:t>
      </w:r>
    </w:p>
    <w:p w:rsidR="009303F5" w:rsidRPr="00E21AFC" w:rsidRDefault="009303F5" w:rsidP="009303F5">
      <w:pPr>
        <w:spacing w:after="0" w:line="240" w:lineRule="auto"/>
        <w:ind w:firstLine="567"/>
        <w:jc w:val="both"/>
        <w:rPr>
          <w:rFonts w:ascii="Times New Roman" w:hAnsi="Times New Roman" w:cs="Times New Roman"/>
          <w:sz w:val="28"/>
          <w:szCs w:val="28"/>
        </w:rPr>
      </w:pPr>
      <w:r w:rsidRPr="009303F5">
        <w:rPr>
          <w:rFonts w:ascii="Times New Roman" w:hAnsi="Times New Roman" w:cs="Times New Roman"/>
          <w:b/>
          <w:sz w:val="28"/>
          <w:szCs w:val="28"/>
        </w:rPr>
        <w:t>Число умерших</w:t>
      </w:r>
      <w:r w:rsidRPr="00E21AFC">
        <w:rPr>
          <w:rFonts w:ascii="Times New Roman" w:hAnsi="Times New Roman" w:cs="Times New Roman"/>
          <w:sz w:val="28"/>
          <w:szCs w:val="28"/>
        </w:rPr>
        <w:t xml:space="preserve"> по району за 12 месяцев 2020 года составило 505 человек. В сравнении с аналогичным периодом прошлого года число умерших увеличилось на 29 человек (476).</w:t>
      </w:r>
    </w:p>
    <w:p w:rsidR="00BE6A91" w:rsidRPr="00E21AFC" w:rsidRDefault="00BE6A91" w:rsidP="00BE6A91">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b/>
          <w:sz w:val="28"/>
          <w:szCs w:val="28"/>
        </w:rPr>
        <w:t>Общий коэффициент смертности</w:t>
      </w:r>
      <w:r w:rsidRPr="00E21AFC">
        <w:rPr>
          <w:rFonts w:ascii="Times New Roman" w:hAnsi="Times New Roman" w:cs="Times New Roman"/>
          <w:sz w:val="28"/>
          <w:szCs w:val="28"/>
        </w:rPr>
        <w:t xml:space="preserve"> населения (число умерших на</w:t>
      </w:r>
      <w:r>
        <w:rPr>
          <w:rFonts w:ascii="Times New Roman" w:hAnsi="Times New Roman" w:cs="Times New Roman"/>
          <w:sz w:val="28"/>
          <w:szCs w:val="28"/>
        </w:rPr>
        <w:t xml:space="preserve"> </w:t>
      </w:r>
      <w:r w:rsidRPr="00E21AFC">
        <w:rPr>
          <w:rFonts w:ascii="Times New Roman" w:hAnsi="Times New Roman" w:cs="Times New Roman"/>
          <w:sz w:val="28"/>
          <w:szCs w:val="28"/>
        </w:rPr>
        <w:t>1000</w:t>
      </w:r>
      <w:r>
        <w:rPr>
          <w:rFonts w:ascii="Times New Roman" w:hAnsi="Times New Roman" w:cs="Times New Roman"/>
          <w:sz w:val="28"/>
          <w:szCs w:val="28"/>
        </w:rPr>
        <w:t xml:space="preserve"> </w:t>
      </w:r>
      <w:r w:rsidRPr="00E21AFC">
        <w:rPr>
          <w:rFonts w:ascii="Times New Roman" w:hAnsi="Times New Roman" w:cs="Times New Roman"/>
          <w:sz w:val="28"/>
          <w:szCs w:val="28"/>
        </w:rPr>
        <w:t>населения) Городокского района в 2020 году составил 22,3 (2019 год – 21,0</w:t>
      </w:r>
      <w:r>
        <w:rPr>
          <w:rFonts w:ascii="Times New Roman" w:hAnsi="Times New Roman" w:cs="Times New Roman"/>
          <w:sz w:val="28"/>
          <w:szCs w:val="28"/>
        </w:rPr>
        <w:t xml:space="preserve">). </w:t>
      </w:r>
      <w:r w:rsidRPr="00E21AFC">
        <w:rPr>
          <w:rFonts w:ascii="Times New Roman" w:hAnsi="Times New Roman" w:cs="Times New Roman"/>
          <w:sz w:val="28"/>
          <w:szCs w:val="28"/>
        </w:rPr>
        <w:t xml:space="preserve">Индикатором демографической безопасности является коэффициент депопуляции (отношение числа умерших к числу родившихся). Предельно критическое значение его не должно превышать единицу, для того чтобы восполнялась естественная убыль населения. </w:t>
      </w:r>
    </w:p>
    <w:p w:rsidR="00BE6A91" w:rsidRPr="00E21AFC" w:rsidRDefault="00BE6A91" w:rsidP="00BE6A91">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sz w:val="28"/>
          <w:szCs w:val="28"/>
        </w:rPr>
        <w:t xml:space="preserve">В 2020 году коэффициент депопуляции составил 3,32 (2019 год – 2,72). </w:t>
      </w:r>
    </w:p>
    <w:p w:rsidR="00016564" w:rsidRPr="00E21AFC" w:rsidRDefault="00016564" w:rsidP="00E21AFC">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sz w:val="28"/>
          <w:szCs w:val="28"/>
        </w:rPr>
        <w:t xml:space="preserve"> 2020 году в районе умерло 87 человек трудоспособного возраста, что на 2 человека больше, чем в 2019 году (85 человек). Уровень смертности в трудоспособном возрасте на 1000 населения – 7,4%</w:t>
      </w:r>
      <w:r w:rsidRPr="00E21AFC">
        <w:rPr>
          <w:rFonts w:ascii="Times New Roman" w:hAnsi="Times New Roman" w:cs="Times New Roman"/>
          <w:sz w:val="28"/>
          <w:szCs w:val="28"/>
          <w:vertAlign w:val="subscript"/>
        </w:rPr>
        <w:t>0.</w:t>
      </w:r>
    </w:p>
    <w:p w:rsidR="00016564" w:rsidRPr="00E21AFC" w:rsidRDefault="00016564" w:rsidP="00E21AFC">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sz w:val="28"/>
          <w:szCs w:val="28"/>
        </w:rPr>
        <w:t xml:space="preserve">Удельный вес умерших в трудоспособном возрасте от общего количества умерших – 17,2% (2019 – 17,8%), </w:t>
      </w:r>
    </w:p>
    <w:p w:rsidR="00016564" w:rsidRPr="00E21AFC" w:rsidRDefault="00016564" w:rsidP="00E21AFC">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sz w:val="28"/>
          <w:szCs w:val="28"/>
        </w:rPr>
        <w:t>Структура смертности трудоспособного населения по причинам в 2020 году следующая:</w:t>
      </w:r>
    </w:p>
    <w:p w:rsidR="00016564" w:rsidRPr="00E21AFC" w:rsidRDefault="00016564" w:rsidP="00E21AFC">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sz w:val="28"/>
          <w:szCs w:val="28"/>
        </w:rPr>
        <w:t>заболевания системы кровообращения (2020 год – 31%);</w:t>
      </w:r>
    </w:p>
    <w:p w:rsidR="00016564" w:rsidRPr="00E21AFC" w:rsidRDefault="00016564" w:rsidP="00E21AFC">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sz w:val="28"/>
          <w:szCs w:val="28"/>
        </w:rPr>
        <w:t>новообразования (2020 год – 13,8%);</w:t>
      </w:r>
    </w:p>
    <w:p w:rsidR="00016564" w:rsidRPr="00E21AFC" w:rsidRDefault="00016564" w:rsidP="00E21AFC">
      <w:pPr>
        <w:spacing w:after="0" w:line="240" w:lineRule="auto"/>
        <w:ind w:firstLine="567"/>
        <w:jc w:val="both"/>
        <w:rPr>
          <w:rFonts w:ascii="Times New Roman" w:hAnsi="Times New Roman" w:cs="Times New Roman"/>
          <w:sz w:val="28"/>
          <w:szCs w:val="28"/>
        </w:rPr>
      </w:pPr>
      <w:r w:rsidRPr="00E21AFC">
        <w:rPr>
          <w:rFonts w:ascii="Times New Roman" w:hAnsi="Times New Roman" w:cs="Times New Roman"/>
          <w:sz w:val="28"/>
          <w:szCs w:val="28"/>
        </w:rPr>
        <w:t>внешние причины смерти (2020 год – 12,6%) (рис. 3).</w:t>
      </w:r>
    </w:p>
    <w:p w:rsidR="00BE6A91" w:rsidRDefault="009303F5" w:rsidP="00BE6A91">
      <w:pPr>
        <w:spacing w:after="0" w:line="240" w:lineRule="auto"/>
        <w:ind w:firstLine="567"/>
        <w:rPr>
          <w:rFonts w:ascii="Times New Roman" w:hAnsi="Times New Roman" w:cs="Times New Roman"/>
          <w:sz w:val="28"/>
          <w:szCs w:val="28"/>
        </w:rPr>
      </w:pPr>
      <w:r w:rsidRPr="00BE6A91">
        <w:rPr>
          <w:rFonts w:ascii="Times New Roman" w:hAnsi="Times New Roman" w:cs="Times New Roman"/>
          <w:i/>
          <w:noProof/>
          <w:lang w:eastAsia="ru-RU"/>
        </w:rPr>
        <w:drawing>
          <wp:anchor distT="0" distB="0" distL="114300" distR="114300" simplePos="0" relativeHeight="251660288" behindDoc="1" locked="0" layoutInCell="1" allowOverlap="1" wp14:anchorId="1E26AB68" wp14:editId="4C8A70A6">
            <wp:simplePos x="0" y="0"/>
            <wp:positionH relativeFrom="margin">
              <wp:posOffset>767080</wp:posOffset>
            </wp:positionH>
            <wp:positionV relativeFrom="paragraph">
              <wp:posOffset>7620</wp:posOffset>
            </wp:positionV>
            <wp:extent cx="3800475" cy="2124075"/>
            <wp:effectExtent l="0" t="0" r="0" b="0"/>
            <wp:wrapTight wrapText="bothSides">
              <wp:wrapPolygon edited="0">
                <wp:start x="0" y="0"/>
                <wp:lineTo x="0" y="21309"/>
                <wp:lineTo x="21438" y="21309"/>
                <wp:lineTo x="21438"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BE6A91" w:rsidRDefault="00BE6A91" w:rsidP="00BE6A91">
      <w:pPr>
        <w:spacing w:after="0" w:line="240" w:lineRule="auto"/>
        <w:ind w:firstLine="567"/>
        <w:rPr>
          <w:rFonts w:ascii="Times New Roman" w:hAnsi="Times New Roman" w:cs="Times New Roman"/>
          <w:sz w:val="28"/>
          <w:szCs w:val="28"/>
        </w:rPr>
      </w:pPr>
    </w:p>
    <w:p w:rsidR="00BE6A91" w:rsidRDefault="00BE6A91" w:rsidP="00BE6A91">
      <w:pPr>
        <w:spacing w:after="0" w:line="240" w:lineRule="auto"/>
        <w:ind w:firstLine="567"/>
        <w:rPr>
          <w:rFonts w:ascii="Times New Roman" w:hAnsi="Times New Roman" w:cs="Times New Roman"/>
          <w:sz w:val="28"/>
          <w:szCs w:val="28"/>
        </w:rPr>
      </w:pPr>
    </w:p>
    <w:p w:rsidR="00BE6A91" w:rsidRDefault="00BE6A91" w:rsidP="00BE6A91">
      <w:pPr>
        <w:spacing w:after="0" w:line="240" w:lineRule="auto"/>
        <w:ind w:firstLine="567"/>
        <w:rPr>
          <w:rFonts w:ascii="Times New Roman" w:hAnsi="Times New Roman" w:cs="Times New Roman"/>
          <w:sz w:val="28"/>
          <w:szCs w:val="28"/>
        </w:rPr>
      </w:pPr>
    </w:p>
    <w:p w:rsidR="00BE6A91" w:rsidRDefault="00BE6A91" w:rsidP="00BE6A91">
      <w:pPr>
        <w:spacing w:after="0" w:line="240" w:lineRule="auto"/>
        <w:ind w:firstLine="567"/>
        <w:rPr>
          <w:rFonts w:ascii="Times New Roman" w:hAnsi="Times New Roman" w:cs="Times New Roman"/>
          <w:sz w:val="28"/>
          <w:szCs w:val="28"/>
        </w:rPr>
      </w:pPr>
    </w:p>
    <w:p w:rsidR="00BE6A91" w:rsidRDefault="00BE6A91" w:rsidP="00BE6A91">
      <w:pPr>
        <w:spacing w:after="0" w:line="240" w:lineRule="auto"/>
        <w:ind w:firstLine="567"/>
        <w:rPr>
          <w:rFonts w:ascii="Times New Roman" w:hAnsi="Times New Roman" w:cs="Times New Roman"/>
          <w:sz w:val="28"/>
          <w:szCs w:val="28"/>
        </w:rPr>
      </w:pPr>
    </w:p>
    <w:p w:rsidR="00BE6A91" w:rsidRDefault="00BE6A91" w:rsidP="00BE6A91">
      <w:pPr>
        <w:spacing w:after="0" w:line="240" w:lineRule="auto"/>
        <w:ind w:firstLine="567"/>
        <w:rPr>
          <w:rFonts w:ascii="Times New Roman" w:hAnsi="Times New Roman" w:cs="Times New Roman"/>
          <w:sz w:val="28"/>
          <w:szCs w:val="28"/>
        </w:rPr>
      </w:pPr>
    </w:p>
    <w:p w:rsidR="00BE6A91" w:rsidRDefault="00BE6A91" w:rsidP="00BE6A91">
      <w:pPr>
        <w:spacing w:after="0" w:line="240" w:lineRule="auto"/>
        <w:ind w:firstLine="567"/>
        <w:rPr>
          <w:rFonts w:ascii="Times New Roman" w:hAnsi="Times New Roman" w:cs="Times New Roman"/>
          <w:sz w:val="28"/>
          <w:szCs w:val="28"/>
        </w:rPr>
      </w:pPr>
    </w:p>
    <w:p w:rsidR="00BE6A91" w:rsidRDefault="00BE6A91" w:rsidP="00BE6A91">
      <w:pPr>
        <w:spacing w:after="0" w:line="240" w:lineRule="auto"/>
        <w:ind w:firstLine="567"/>
        <w:rPr>
          <w:rFonts w:ascii="Times New Roman" w:hAnsi="Times New Roman" w:cs="Times New Roman"/>
          <w:sz w:val="28"/>
          <w:szCs w:val="28"/>
        </w:rPr>
      </w:pPr>
    </w:p>
    <w:p w:rsidR="00BE6A91" w:rsidRDefault="00BE6A91" w:rsidP="00BE6A91">
      <w:pPr>
        <w:spacing w:after="0" w:line="240" w:lineRule="auto"/>
        <w:ind w:firstLine="567"/>
        <w:rPr>
          <w:rFonts w:ascii="Times New Roman" w:hAnsi="Times New Roman" w:cs="Times New Roman"/>
          <w:sz w:val="28"/>
          <w:szCs w:val="28"/>
        </w:rPr>
      </w:pPr>
    </w:p>
    <w:p w:rsidR="00BE6A91" w:rsidRDefault="00BE6A91" w:rsidP="00BE6A91">
      <w:pPr>
        <w:spacing w:after="0" w:line="240" w:lineRule="auto"/>
        <w:ind w:firstLine="567"/>
        <w:rPr>
          <w:rFonts w:ascii="Times New Roman" w:hAnsi="Times New Roman" w:cs="Times New Roman"/>
          <w:sz w:val="28"/>
          <w:szCs w:val="28"/>
        </w:rPr>
      </w:pPr>
    </w:p>
    <w:p w:rsidR="00BE6A91" w:rsidRPr="00BE6A91" w:rsidRDefault="00BE6A91" w:rsidP="00BE6A91">
      <w:pPr>
        <w:spacing w:after="0" w:line="240" w:lineRule="auto"/>
        <w:ind w:firstLine="567"/>
        <w:jc w:val="both"/>
        <w:rPr>
          <w:rFonts w:ascii="Times New Roman" w:hAnsi="Times New Roman" w:cs="Times New Roman"/>
          <w:sz w:val="28"/>
          <w:szCs w:val="28"/>
        </w:rPr>
      </w:pPr>
      <w:r w:rsidRPr="00BE6A91">
        <w:rPr>
          <w:rFonts w:ascii="Times New Roman" w:hAnsi="Times New Roman" w:cs="Times New Roman"/>
          <w:i/>
        </w:rPr>
        <w:t>Рис. 3. Структура смертности трудоспособного населения Городокского района за 2020 год (в %).</w:t>
      </w:r>
    </w:p>
    <w:p w:rsidR="00016564" w:rsidRPr="00BE6A91" w:rsidRDefault="00016564" w:rsidP="00BE6A91">
      <w:pPr>
        <w:spacing w:after="0" w:line="240" w:lineRule="auto"/>
        <w:ind w:firstLine="567"/>
        <w:rPr>
          <w:rFonts w:ascii="Times New Roman" w:hAnsi="Times New Roman" w:cs="Times New Roman"/>
          <w:sz w:val="28"/>
          <w:szCs w:val="28"/>
        </w:rPr>
      </w:pPr>
      <w:r w:rsidRPr="00BE6A91">
        <w:rPr>
          <w:rFonts w:ascii="Times New Roman" w:hAnsi="Times New Roman" w:cs="Times New Roman"/>
          <w:sz w:val="28"/>
          <w:szCs w:val="28"/>
        </w:rPr>
        <w:t>В структуре причин общей смертности населения Городокского района, на протяжении ряда лет лидирующие места занимают</w:t>
      </w:r>
      <w:r w:rsidR="009303F5">
        <w:rPr>
          <w:rFonts w:ascii="Times New Roman" w:hAnsi="Times New Roman" w:cs="Times New Roman"/>
          <w:sz w:val="28"/>
          <w:szCs w:val="28"/>
        </w:rPr>
        <w:t xml:space="preserve"> (Таблица 2)</w:t>
      </w:r>
      <w:r w:rsidRPr="00BE6A91">
        <w:rPr>
          <w:rFonts w:ascii="Times New Roman" w:hAnsi="Times New Roman" w:cs="Times New Roman"/>
          <w:sz w:val="28"/>
          <w:szCs w:val="28"/>
        </w:rPr>
        <w:t>:</w:t>
      </w:r>
    </w:p>
    <w:p w:rsidR="00016564" w:rsidRPr="00BE6A91" w:rsidRDefault="00016564" w:rsidP="00BE6A91">
      <w:pPr>
        <w:spacing w:after="0" w:line="240" w:lineRule="auto"/>
        <w:ind w:firstLine="567"/>
        <w:jc w:val="both"/>
        <w:rPr>
          <w:rFonts w:ascii="Times New Roman" w:hAnsi="Times New Roman" w:cs="Times New Roman"/>
          <w:sz w:val="28"/>
          <w:szCs w:val="28"/>
        </w:rPr>
      </w:pPr>
      <w:r w:rsidRPr="00BE6A91">
        <w:rPr>
          <w:rFonts w:ascii="Times New Roman" w:hAnsi="Times New Roman" w:cs="Times New Roman"/>
          <w:sz w:val="28"/>
          <w:szCs w:val="28"/>
        </w:rPr>
        <w:t xml:space="preserve">болезни системы кровообращения –46,3%; </w:t>
      </w:r>
    </w:p>
    <w:p w:rsidR="00016564" w:rsidRPr="00BE6A91" w:rsidRDefault="00016564" w:rsidP="00BE6A91">
      <w:pPr>
        <w:spacing w:after="0" w:line="240" w:lineRule="auto"/>
        <w:ind w:firstLine="567"/>
        <w:jc w:val="both"/>
        <w:rPr>
          <w:rFonts w:ascii="Times New Roman" w:hAnsi="Times New Roman" w:cs="Times New Roman"/>
          <w:sz w:val="28"/>
          <w:szCs w:val="28"/>
        </w:rPr>
      </w:pPr>
      <w:r w:rsidRPr="00BE6A91">
        <w:rPr>
          <w:rFonts w:ascii="Times New Roman" w:hAnsi="Times New Roman" w:cs="Times New Roman"/>
          <w:sz w:val="28"/>
          <w:szCs w:val="28"/>
        </w:rPr>
        <w:t>болезни нервной системы – 27,4%;</w:t>
      </w:r>
    </w:p>
    <w:p w:rsidR="00016564" w:rsidRPr="00BE6A91" w:rsidRDefault="00016564" w:rsidP="00BE6A91">
      <w:pPr>
        <w:spacing w:after="0" w:line="240" w:lineRule="auto"/>
        <w:ind w:firstLine="567"/>
        <w:jc w:val="both"/>
        <w:rPr>
          <w:rFonts w:ascii="Times New Roman" w:hAnsi="Times New Roman" w:cs="Times New Roman"/>
          <w:sz w:val="28"/>
          <w:szCs w:val="28"/>
        </w:rPr>
      </w:pPr>
      <w:r w:rsidRPr="00BE6A91">
        <w:rPr>
          <w:rFonts w:ascii="Times New Roman" w:hAnsi="Times New Roman" w:cs="Times New Roman"/>
          <w:sz w:val="28"/>
          <w:szCs w:val="28"/>
        </w:rPr>
        <w:t xml:space="preserve">новообразования– 8,3%; </w:t>
      </w:r>
    </w:p>
    <w:p w:rsidR="00BE6A91" w:rsidRDefault="00016564" w:rsidP="00BE6A91">
      <w:pPr>
        <w:spacing w:after="0" w:line="240" w:lineRule="auto"/>
        <w:ind w:firstLine="567"/>
        <w:jc w:val="both"/>
        <w:rPr>
          <w:rFonts w:ascii="Times New Roman" w:hAnsi="Times New Roman" w:cs="Times New Roman"/>
          <w:sz w:val="28"/>
          <w:szCs w:val="28"/>
        </w:rPr>
      </w:pPr>
      <w:r w:rsidRPr="00BE6A91">
        <w:rPr>
          <w:rFonts w:ascii="Times New Roman" w:hAnsi="Times New Roman" w:cs="Times New Roman"/>
          <w:sz w:val="28"/>
          <w:szCs w:val="28"/>
        </w:rPr>
        <w:t xml:space="preserve">внешние причины – 4,2%. </w:t>
      </w:r>
    </w:p>
    <w:p w:rsidR="00016564" w:rsidRPr="00BE6A91" w:rsidRDefault="00BE6A91" w:rsidP="00016564">
      <w:pPr>
        <w:suppressAutoHyphens/>
        <w:jc w:val="right"/>
        <w:rPr>
          <w:rFonts w:ascii="Times New Roman" w:hAnsi="Times New Roman" w:cs="Times New Roman"/>
          <w:sz w:val="24"/>
          <w:szCs w:val="24"/>
          <w:lang w:eastAsia="ar-SA"/>
        </w:rPr>
      </w:pPr>
      <w:r>
        <w:rPr>
          <w:rFonts w:ascii="Times New Roman" w:hAnsi="Times New Roman" w:cs="Times New Roman"/>
          <w:sz w:val="24"/>
          <w:szCs w:val="24"/>
          <w:lang w:eastAsia="ar-SA"/>
        </w:rPr>
        <w:t>Таблица 2</w:t>
      </w:r>
    </w:p>
    <w:p w:rsidR="00016564" w:rsidRPr="00BE6A91" w:rsidRDefault="00016564" w:rsidP="00016564">
      <w:pPr>
        <w:suppressAutoHyphens/>
        <w:jc w:val="center"/>
        <w:rPr>
          <w:rFonts w:ascii="Times New Roman" w:hAnsi="Times New Roman" w:cs="Times New Roman"/>
          <w:sz w:val="24"/>
          <w:szCs w:val="24"/>
          <w:lang w:eastAsia="ar-SA"/>
        </w:rPr>
      </w:pPr>
      <w:r w:rsidRPr="00BE6A91">
        <w:rPr>
          <w:rFonts w:ascii="Times New Roman" w:hAnsi="Times New Roman" w:cs="Times New Roman"/>
          <w:sz w:val="24"/>
          <w:szCs w:val="24"/>
          <w:lang w:eastAsia="ar-SA"/>
        </w:rPr>
        <w:t>Причины смертности населения Городокского района за 2015-2020 годы, в %.</w:t>
      </w:r>
    </w:p>
    <w:tbl>
      <w:tblPr>
        <w:tblpPr w:leftFromText="180" w:rightFromText="180" w:vertAnchor="text" w:horzAnchor="page" w:tblpX="705" w:tblpY="46"/>
        <w:tblW w:w="10490" w:type="dxa"/>
        <w:tblLook w:val="04A0" w:firstRow="1" w:lastRow="0" w:firstColumn="1" w:lastColumn="0" w:noHBand="0" w:noVBand="1"/>
      </w:tblPr>
      <w:tblGrid>
        <w:gridCol w:w="2410"/>
        <w:gridCol w:w="1276"/>
        <w:gridCol w:w="1417"/>
        <w:gridCol w:w="1276"/>
        <w:gridCol w:w="1276"/>
        <w:gridCol w:w="1417"/>
        <w:gridCol w:w="1418"/>
      </w:tblGrid>
      <w:tr w:rsidR="00BE6A91" w:rsidRPr="00BE6A91" w:rsidTr="00BE6A91">
        <w:trPr>
          <w:trHeight w:val="557"/>
        </w:trPr>
        <w:tc>
          <w:tcPr>
            <w:tcW w:w="2410" w:type="dxa"/>
            <w:tcBorders>
              <w:top w:val="single" w:sz="4" w:space="0" w:color="000000"/>
              <w:left w:val="single" w:sz="4" w:space="0" w:color="000000"/>
              <w:bottom w:val="single" w:sz="4" w:space="0" w:color="000000"/>
              <w:right w:val="nil"/>
            </w:tcBorders>
            <w:shd w:val="clear" w:color="auto" w:fill="auto"/>
            <w:vAlign w:val="center"/>
            <w:hideMark/>
          </w:tcPr>
          <w:p w:rsidR="00BE6A91" w:rsidRPr="00BE6A91" w:rsidRDefault="00BE6A91" w:rsidP="00BE6A91">
            <w:pPr>
              <w:snapToGrid w:val="0"/>
              <w:spacing w:after="0" w:line="240" w:lineRule="auto"/>
              <w:jc w:val="center"/>
              <w:rPr>
                <w:rFonts w:ascii="Times New Roman" w:hAnsi="Times New Roman" w:cs="Times New Roman"/>
                <w:b/>
                <w:i/>
              </w:rPr>
            </w:pPr>
            <w:r w:rsidRPr="00BE6A91">
              <w:rPr>
                <w:rFonts w:ascii="Times New Roman" w:hAnsi="Times New Roman" w:cs="Times New Roman"/>
                <w:b/>
                <w:i/>
              </w:rPr>
              <w:t>Причины, удельный вес в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b/>
                <w:i/>
              </w:rPr>
            </w:pPr>
            <w:r w:rsidRPr="00BE6A91">
              <w:rPr>
                <w:rFonts w:ascii="Times New Roman" w:hAnsi="Times New Roman" w:cs="Times New Roman"/>
                <w:b/>
                <w:i/>
              </w:rPr>
              <w:t>2015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b/>
                <w:i/>
              </w:rPr>
            </w:pPr>
            <w:r w:rsidRPr="00BE6A91">
              <w:rPr>
                <w:rFonts w:ascii="Times New Roman" w:hAnsi="Times New Roman" w:cs="Times New Roman"/>
                <w:b/>
                <w:i/>
              </w:rPr>
              <w:t>2016</w:t>
            </w:r>
          </w:p>
        </w:tc>
        <w:tc>
          <w:tcPr>
            <w:tcW w:w="1276" w:type="dxa"/>
            <w:tcBorders>
              <w:top w:val="single" w:sz="4" w:space="0" w:color="000000"/>
              <w:left w:val="single" w:sz="4" w:space="0" w:color="000000"/>
              <w:bottom w:val="single" w:sz="4" w:space="0" w:color="000000"/>
              <w:right w:val="nil"/>
            </w:tcBorders>
            <w:shd w:val="clear" w:color="auto" w:fill="auto"/>
            <w:vAlign w:val="center"/>
            <w:hideMark/>
          </w:tcPr>
          <w:p w:rsidR="00BE6A91" w:rsidRDefault="00BE6A91" w:rsidP="00BE6A91">
            <w:pPr>
              <w:snapToGrid w:val="0"/>
              <w:spacing w:after="0" w:line="240" w:lineRule="auto"/>
              <w:jc w:val="center"/>
              <w:rPr>
                <w:rFonts w:ascii="Times New Roman" w:hAnsi="Times New Roman" w:cs="Times New Roman"/>
                <w:b/>
                <w:i/>
              </w:rPr>
            </w:pPr>
            <w:r w:rsidRPr="00BE6A91">
              <w:rPr>
                <w:rFonts w:ascii="Times New Roman" w:hAnsi="Times New Roman" w:cs="Times New Roman"/>
                <w:b/>
                <w:i/>
              </w:rPr>
              <w:t>2017</w:t>
            </w:r>
          </w:p>
          <w:p w:rsidR="00BE6A91" w:rsidRPr="00BE6A91" w:rsidRDefault="00BE6A91" w:rsidP="00BE6A91">
            <w:pPr>
              <w:snapToGrid w:val="0"/>
              <w:spacing w:after="0" w:line="240" w:lineRule="auto"/>
              <w:jc w:val="center"/>
              <w:rPr>
                <w:rFonts w:ascii="Times New Roman" w:hAnsi="Times New Roman" w:cs="Times New Roman"/>
                <w:b/>
                <w:i/>
                <w:u w:val="single"/>
              </w:rPr>
            </w:pP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Default="00BE6A91" w:rsidP="00BE6A91">
            <w:pPr>
              <w:snapToGrid w:val="0"/>
              <w:spacing w:after="0" w:line="240" w:lineRule="auto"/>
              <w:jc w:val="center"/>
              <w:rPr>
                <w:rFonts w:ascii="Times New Roman" w:hAnsi="Times New Roman" w:cs="Times New Roman"/>
                <w:b/>
                <w:i/>
              </w:rPr>
            </w:pPr>
            <w:r w:rsidRPr="00BE6A91">
              <w:rPr>
                <w:rFonts w:ascii="Times New Roman" w:hAnsi="Times New Roman" w:cs="Times New Roman"/>
                <w:b/>
                <w:i/>
              </w:rPr>
              <w:t>2018</w:t>
            </w:r>
          </w:p>
          <w:p w:rsidR="00BE6A91" w:rsidRPr="00BE6A91" w:rsidRDefault="00BE6A91" w:rsidP="00BE6A91">
            <w:pPr>
              <w:snapToGrid w:val="0"/>
              <w:spacing w:after="0" w:line="240" w:lineRule="auto"/>
              <w:jc w:val="center"/>
              <w:rPr>
                <w:rFonts w:ascii="Times New Roman" w:hAnsi="Times New Roman" w:cs="Times New Roman"/>
                <w:b/>
                <w:i/>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Default="00BE6A91" w:rsidP="00BE6A91">
            <w:pPr>
              <w:snapToGrid w:val="0"/>
              <w:spacing w:after="0" w:line="240" w:lineRule="auto"/>
              <w:jc w:val="center"/>
              <w:rPr>
                <w:rFonts w:ascii="Times New Roman" w:hAnsi="Times New Roman" w:cs="Times New Roman"/>
                <w:b/>
                <w:i/>
              </w:rPr>
            </w:pPr>
            <w:r w:rsidRPr="00BE6A91">
              <w:rPr>
                <w:rFonts w:ascii="Times New Roman" w:hAnsi="Times New Roman" w:cs="Times New Roman"/>
                <w:b/>
                <w:i/>
              </w:rPr>
              <w:t>2019</w:t>
            </w:r>
          </w:p>
          <w:p w:rsidR="00BE6A91" w:rsidRPr="00BE6A91" w:rsidRDefault="00BE6A91" w:rsidP="00BE6A91">
            <w:pPr>
              <w:snapToGrid w:val="0"/>
              <w:spacing w:after="0" w:line="240" w:lineRule="auto"/>
              <w:jc w:val="center"/>
              <w:rPr>
                <w:rFonts w:ascii="Times New Roman" w:hAnsi="Times New Roman" w:cs="Times New Roman"/>
                <w:b/>
                <w:i/>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Default="00BE6A91" w:rsidP="00BE6A91">
            <w:pPr>
              <w:snapToGrid w:val="0"/>
              <w:spacing w:after="0" w:line="240" w:lineRule="auto"/>
              <w:jc w:val="center"/>
              <w:rPr>
                <w:rFonts w:ascii="Times New Roman" w:hAnsi="Times New Roman" w:cs="Times New Roman"/>
                <w:b/>
                <w:i/>
              </w:rPr>
            </w:pPr>
            <w:r w:rsidRPr="00BE6A91">
              <w:rPr>
                <w:rFonts w:ascii="Times New Roman" w:hAnsi="Times New Roman" w:cs="Times New Roman"/>
                <w:b/>
                <w:i/>
              </w:rPr>
              <w:t>2020</w:t>
            </w:r>
          </w:p>
          <w:p w:rsidR="00BE6A91" w:rsidRPr="00BE6A91" w:rsidRDefault="00BE6A91" w:rsidP="00BE6A91">
            <w:pPr>
              <w:snapToGrid w:val="0"/>
              <w:spacing w:after="0" w:line="240" w:lineRule="auto"/>
              <w:jc w:val="center"/>
              <w:rPr>
                <w:rFonts w:ascii="Times New Roman" w:hAnsi="Times New Roman" w:cs="Times New Roman"/>
                <w:b/>
                <w:i/>
              </w:rPr>
            </w:pPr>
          </w:p>
        </w:tc>
      </w:tr>
      <w:tr w:rsidR="00BE6A91" w:rsidRPr="00BE6A91" w:rsidTr="00BE6A91">
        <w:trPr>
          <w:trHeight w:val="534"/>
        </w:trPr>
        <w:tc>
          <w:tcPr>
            <w:tcW w:w="2410" w:type="dxa"/>
            <w:tcBorders>
              <w:top w:val="single" w:sz="4" w:space="0" w:color="000000"/>
              <w:left w:val="single" w:sz="4" w:space="0" w:color="000000"/>
              <w:bottom w:val="single" w:sz="4" w:space="0" w:color="000000"/>
              <w:right w:val="nil"/>
            </w:tcBorders>
            <w:shd w:val="clear" w:color="auto" w:fill="auto"/>
            <w:hideMark/>
          </w:tcPr>
          <w:p w:rsidR="00BE6A91" w:rsidRPr="00BE6A91" w:rsidRDefault="00BE6A91" w:rsidP="00BE6A91">
            <w:pPr>
              <w:snapToGrid w:val="0"/>
              <w:spacing w:after="0" w:line="240" w:lineRule="auto"/>
              <w:rPr>
                <w:rFonts w:ascii="Times New Roman" w:hAnsi="Times New Roman" w:cs="Times New Roman"/>
              </w:rPr>
            </w:pPr>
            <w:r w:rsidRPr="00BE6A91">
              <w:rPr>
                <w:rFonts w:ascii="Times New Roman" w:hAnsi="Times New Roman" w:cs="Times New Roman"/>
              </w:rPr>
              <w:t>Болезни кровообращения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36,7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34,4</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34,6</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35,3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48,5</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46,3</w:t>
            </w:r>
          </w:p>
        </w:tc>
      </w:tr>
      <w:tr w:rsidR="00BE6A91" w:rsidRPr="00BE6A91" w:rsidTr="00BE6A91">
        <w:trPr>
          <w:trHeight w:val="248"/>
        </w:trPr>
        <w:tc>
          <w:tcPr>
            <w:tcW w:w="2410" w:type="dxa"/>
            <w:tcBorders>
              <w:top w:val="single" w:sz="4" w:space="0" w:color="000000"/>
              <w:left w:val="single" w:sz="4" w:space="0" w:color="000000"/>
              <w:bottom w:val="single" w:sz="4" w:space="0" w:color="000000"/>
              <w:right w:val="nil"/>
            </w:tcBorders>
            <w:shd w:val="clear" w:color="auto" w:fill="auto"/>
            <w:hideMark/>
          </w:tcPr>
          <w:p w:rsidR="00BE6A91" w:rsidRPr="00BE6A91" w:rsidRDefault="00BE6A91" w:rsidP="00BE6A91">
            <w:pPr>
              <w:snapToGrid w:val="0"/>
              <w:spacing w:after="0" w:line="240" w:lineRule="auto"/>
              <w:rPr>
                <w:rFonts w:ascii="Times New Roman" w:hAnsi="Times New Roman" w:cs="Times New Roman"/>
              </w:rPr>
            </w:pPr>
            <w:r w:rsidRPr="00BE6A91">
              <w:rPr>
                <w:rFonts w:ascii="Times New Roman" w:hAnsi="Times New Roman" w:cs="Times New Roman"/>
              </w:rPr>
              <w:t>Новообразования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12,2</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17,2</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10,1</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11,8</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8,3</w:t>
            </w:r>
          </w:p>
        </w:tc>
      </w:tr>
      <w:tr w:rsidR="00BE6A91" w:rsidRPr="00BE6A91" w:rsidTr="00BE6A91">
        <w:trPr>
          <w:trHeight w:val="284"/>
        </w:trPr>
        <w:tc>
          <w:tcPr>
            <w:tcW w:w="2410" w:type="dxa"/>
            <w:tcBorders>
              <w:top w:val="single" w:sz="4" w:space="0" w:color="000000"/>
              <w:left w:val="single" w:sz="4" w:space="0" w:color="000000"/>
              <w:bottom w:val="single" w:sz="4" w:space="0" w:color="000000"/>
              <w:right w:val="nil"/>
            </w:tcBorders>
            <w:shd w:val="clear" w:color="auto" w:fill="auto"/>
            <w:hideMark/>
          </w:tcPr>
          <w:p w:rsidR="00BE6A91" w:rsidRPr="00BE6A91" w:rsidRDefault="00BE6A91" w:rsidP="00BE6A91">
            <w:pPr>
              <w:snapToGrid w:val="0"/>
              <w:spacing w:after="0" w:line="240" w:lineRule="auto"/>
              <w:rPr>
                <w:rFonts w:ascii="Times New Roman" w:hAnsi="Times New Roman" w:cs="Times New Roman"/>
              </w:rPr>
            </w:pPr>
            <w:r w:rsidRPr="00BE6A91">
              <w:rPr>
                <w:rFonts w:ascii="Times New Roman" w:hAnsi="Times New Roman" w:cs="Times New Roman"/>
              </w:rPr>
              <w:t>Внешние причины смерти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7,6</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5,8</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7</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5,9</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4,2</w:t>
            </w:r>
          </w:p>
        </w:tc>
      </w:tr>
      <w:tr w:rsidR="00BE6A91" w:rsidRPr="00BE6A91" w:rsidTr="00BE6A91">
        <w:trPr>
          <w:trHeight w:val="248"/>
        </w:trPr>
        <w:tc>
          <w:tcPr>
            <w:tcW w:w="2410" w:type="dxa"/>
            <w:tcBorders>
              <w:top w:val="single" w:sz="4" w:space="0" w:color="000000"/>
              <w:left w:val="single" w:sz="4" w:space="0" w:color="000000"/>
              <w:bottom w:val="single" w:sz="4" w:space="0" w:color="000000"/>
              <w:right w:val="nil"/>
            </w:tcBorders>
            <w:shd w:val="clear" w:color="auto" w:fill="auto"/>
          </w:tcPr>
          <w:p w:rsidR="00BE6A91" w:rsidRPr="00BE6A91" w:rsidRDefault="00BE6A91" w:rsidP="00BE6A91">
            <w:pPr>
              <w:snapToGrid w:val="0"/>
              <w:spacing w:after="0" w:line="240" w:lineRule="auto"/>
              <w:rPr>
                <w:rFonts w:ascii="Times New Roman" w:hAnsi="Times New Roman" w:cs="Times New Roman"/>
              </w:rPr>
            </w:pPr>
            <w:r w:rsidRPr="00BE6A91">
              <w:rPr>
                <w:rFonts w:ascii="Times New Roman" w:hAnsi="Times New Roman" w:cs="Times New Roman"/>
              </w:rPr>
              <w:t>Болезни органов пищеварения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0,8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1,6</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0,8</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1,2</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1,68</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1,4</w:t>
            </w:r>
          </w:p>
        </w:tc>
      </w:tr>
      <w:tr w:rsidR="00BE6A91" w:rsidRPr="00BE6A91" w:rsidTr="00BE6A91">
        <w:trPr>
          <w:trHeight w:val="248"/>
        </w:trPr>
        <w:tc>
          <w:tcPr>
            <w:tcW w:w="2410" w:type="dxa"/>
            <w:tcBorders>
              <w:top w:val="single" w:sz="4" w:space="0" w:color="000000"/>
              <w:left w:val="single" w:sz="4" w:space="0" w:color="000000"/>
              <w:bottom w:val="single" w:sz="4" w:space="0" w:color="000000"/>
              <w:right w:val="nil"/>
            </w:tcBorders>
            <w:shd w:val="clear" w:color="auto" w:fill="auto"/>
            <w:hideMark/>
          </w:tcPr>
          <w:p w:rsidR="00BE6A91" w:rsidRPr="00BE6A91" w:rsidRDefault="00BE6A91" w:rsidP="00BE6A91">
            <w:pPr>
              <w:snapToGrid w:val="0"/>
              <w:spacing w:after="0" w:line="240" w:lineRule="auto"/>
              <w:rPr>
                <w:rFonts w:ascii="Times New Roman" w:hAnsi="Times New Roman" w:cs="Times New Roman"/>
              </w:rPr>
            </w:pPr>
            <w:r w:rsidRPr="00BE6A91">
              <w:rPr>
                <w:rFonts w:ascii="Times New Roman" w:hAnsi="Times New Roman" w:cs="Times New Roman"/>
              </w:rPr>
              <w:t>Болезни органов дыхания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4,1</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2,9</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4</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3,8</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5</w:t>
            </w:r>
          </w:p>
        </w:tc>
      </w:tr>
      <w:tr w:rsidR="00BE6A91" w:rsidRPr="00BE6A91" w:rsidTr="00BE6A91">
        <w:trPr>
          <w:trHeight w:val="284"/>
        </w:trPr>
        <w:tc>
          <w:tcPr>
            <w:tcW w:w="2410" w:type="dxa"/>
            <w:tcBorders>
              <w:top w:val="single" w:sz="4" w:space="0" w:color="000000"/>
              <w:left w:val="single" w:sz="4" w:space="0" w:color="000000"/>
              <w:bottom w:val="single" w:sz="4" w:space="0" w:color="000000"/>
              <w:right w:val="nil"/>
            </w:tcBorders>
            <w:shd w:val="clear" w:color="auto" w:fill="auto"/>
          </w:tcPr>
          <w:p w:rsidR="00BE6A91" w:rsidRPr="00BE6A91" w:rsidRDefault="00BE6A91" w:rsidP="00BE6A91">
            <w:pPr>
              <w:snapToGrid w:val="0"/>
              <w:spacing w:after="0" w:line="240" w:lineRule="auto"/>
              <w:rPr>
                <w:rFonts w:ascii="Times New Roman" w:hAnsi="Times New Roman" w:cs="Times New Roman"/>
              </w:rPr>
            </w:pPr>
            <w:r w:rsidRPr="00BE6A91">
              <w:rPr>
                <w:rFonts w:ascii="Times New Roman" w:hAnsi="Times New Roman" w:cs="Times New Roman"/>
              </w:rPr>
              <w:t>Болезни нервной системы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27,1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14,5</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15,4</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20,2</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22,3</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27,4</w:t>
            </w:r>
          </w:p>
        </w:tc>
      </w:tr>
      <w:tr w:rsidR="00BE6A91" w:rsidRPr="00BE6A91" w:rsidTr="00BE6A91">
        <w:trPr>
          <w:trHeight w:val="284"/>
        </w:trPr>
        <w:tc>
          <w:tcPr>
            <w:tcW w:w="2410" w:type="dxa"/>
            <w:tcBorders>
              <w:top w:val="single" w:sz="4" w:space="0" w:color="000000"/>
              <w:left w:val="single" w:sz="4" w:space="0" w:color="000000"/>
              <w:bottom w:val="single" w:sz="4" w:space="0" w:color="000000"/>
              <w:right w:val="nil"/>
            </w:tcBorders>
            <w:shd w:val="clear" w:color="auto" w:fill="auto"/>
          </w:tcPr>
          <w:p w:rsidR="00BE6A91" w:rsidRPr="00BE6A91" w:rsidRDefault="00BE6A91" w:rsidP="00BE6A91">
            <w:pPr>
              <w:snapToGrid w:val="0"/>
              <w:spacing w:after="0" w:line="240" w:lineRule="auto"/>
              <w:rPr>
                <w:rFonts w:ascii="Times New Roman" w:hAnsi="Times New Roman" w:cs="Times New Roman"/>
              </w:rPr>
            </w:pPr>
            <w:r w:rsidRPr="00BE6A91">
              <w:rPr>
                <w:rFonts w:ascii="Times New Roman" w:hAnsi="Times New Roman" w:cs="Times New Roman"/>
              </w:rPr>
              <w:t>Старость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19,2</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15,5</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4,8</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9,3</w:t>
            </w:r>
          </w:p>
        </w:tc>
      </w:tr>
      <w:tr w:rsidR="00BE6A91" w:rsidRPr="00BE6A91" w:rsidTr="00BE6A91">
        <w:trPr>
          <w:trHeight w:val="284"/>
        </w:trPr>
        <w:tc>
          <w:tcPr>
            <w:tcW w:w="2410" w:type="dxa"/>
            <w:tcBorders>
              <w:top w:val="single" w:sz="4" w:space="0" w:color="000000"/>
              <w:left w:val="single" w:sz="4" w:space="0" w:color="000000"/>
              <w:bottom w:val="single" w:sz="4" w:space="0" w:color="000000"/>
              <w:right w:val="nil"/>
            </w:tcBorders>
            <w:shd w:val="clear" w:color="auto" w:fill="auto"/>
            <w:hideMark/>
          </w:tcPr>
          <w:p w:rsidR="00BE6A91" w:rsidRPr="00BE6A91" w:rsidRDefault="00BE6A91" w:rsidP="00BE6A91">
            <w:pPr>
              <w:snapToGrid w:val="0"/>
              <w:spacing w:after="0" w:line="240" w:lineRule="auto"/>
              <w:rPr>
                <w:rFonts w:ascii="Times New Roman" w:hAnsi="Times New Roman" w:cs="Times New Roman"/>
              </w:rPr>
            </w:pPr>
            <w:r w:rsidRPr="00BE6A91">
              <w:rPr>
                <w:rFonts w:ascii="Times New Roman" w:hAnsi="Times New Roman" w:cs="Times New Roman"/>
              </w:rPr>
              <w:t>Инфекционные и паразитарные болезни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0,4</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0,4</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0,2</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2,4</w:t>
            </w:r>
          </w:p>
        </w:tc>
      </w:tr>
      <w:tr w:rsidR="00BE6A91" w:rsidRPr="00BE6A91" w:rsidTr="00BE6A91">
        <w:trPr>
          <w:trHeight w:val="248"/>
        </w:trPr>
        <w:tc>
          <w:tcPr>
            <w:tcW w:w="2410" w:type="dxa"/>
            <w:tcBorders>
              <w:top w:val="single" w:sz="4" w:space="0" w:color="000000"/>
              <w:left w:val="single" w:sz="4" w:space="0" w:color="000000"/>
              <w:bottom w:val="single" w:sz="4" w:space="0" w:color="000000"/>
              <w:right w:val="nil"/>
            </w:tcBorders>
            <w:shd w:val="clear" w:color="auto" w:fill="auto"/>
            <w:hideMark/>
          </w:tcPr>
          <w:p w:rsidR="00BE6A91" w:rsidRPr="00BE6A91" w:rsidRDefault="00BE6A91" w:rsidP="00BE6A91">
            <w:pPr>
              <w:snapToGrid w:val="0"/>
              <w:spacing w:after="0" w:line="240" w:lineRule="auto"/>
              <w:rPr>
                <w:rFonts w:ascii="Times New Roman" w:hAnsi="Times New Roman" w:cs="Times New Roman"/>
              </w:rPr>
            </w:pPr>
            <w:r w:rsidRPr="00BE6A91">
              <w:rPr>
                <w:rFonts w:ascii="Times New Roman" w:hAnsi="Times New Roman" w:cs="Times New Roman"/>
              </w:rPr>
              <w:t>Прочие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8,2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6</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7,8</w:t>
            </w:r>
          </w:p>
        </w:tc>
        <w:tc>
          <w:tcPr>
            <w:tcW w:w="1276" w:type="dxa"/>
            <w:tcBorders>
              <w:top w:val="single" w:sz="4" w:space="0" w:color="000000"/>
              <w:left w:val="single" w:sz="4" w:space="0" w:color="000000"/>
              <w:bottom w:val="single" w:sz="4" w:space="0" w:color="000000"/>
              <w:right w:val="nil"/>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8,8</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1,02</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BE6A91" w:rsidRPr="00BE6A91" w:rsidRDefault="00BE6A91" w:rsidP="00BE6A91">
            <w:pPr>
              <w:snapToGrid w:val="0"/>
              <w:spacing w:after="0" w:line="240" w:lineRule="auto"/>
              <w:jc w:val="center"/>
              <w:rPr>
                <w:rFonts w:ascii="Times New Roman" w:hAnsi="Times New Roman" w:cs="Times New Roman"/>
              </w:rPr>
            </w:pPr>
            <w:r w:rsidRPr="00BE6A91">
              <w:rPr>
                <w:rFonts w:ascii="Times New Roman" w:hAnsi="Times New Roman" w:cs="Times New Roman"/>
              </w:rPr>
              <w:t>0,8</w:t>
            </w:r>
          </w:p>
        </w:tc>
      </w:tr>
    </w:tbl>
    <w:p w:rsidR="003D318A" w:rsidRDefault="003D318A" w:rsidP="003D318A">
      <w:pPr>
        <w:tabs>
          <w:tab w:val="left" w:pos="-2410"/>
        </w:tabs>
        <w:rPr>
          <w:szCs w:val="28"/>
          <w:lang w:eastAsia="ar-SA"/>
        </w:rPr>
      </w:pPr>
    </w:p>
    <w:p w:rsidR="00256B46" w:rsidRDefault="00256B46" w:rsidP="00256B46">
      <w:pPr>
        <w:tabs>
          <w:tab w:val="left" w:pos="-2410"/>
        </w:tabs>
        <w:spacing w:after="0" w:line="240" w:lineRule="auto"/>
        <w:ind w:firstLine="709"/>
        <w:jc w:val="center"/>
        <w:rPr>
          <w:rFonts w:ascii="Times New Roman" w:hAnsi="Times New Roman" w:cs="Times New Roman"/>
          <w:b/>
          <w:sz w:val="30"/>
          <w:szCs w:val="30"/>
        </w:rPr>
      </w:pPr>
      <w:r>
        <w:rPr>
          <w:rFonts w:ascii="Times New Roman" w:hAnsi="Times New Roman" w:cs="Times New Roman"/>
          <w:b/>
          <w:sz w:val="30"/>
          <w:szCs w:val="30"/>
        </w:rPr>
        <w:t>СОСТОЯНИЕ ЗДОРОВЬЯ НАСЕЛЕНИЯ</w:t>
      </w:r>
    </w:p>
    <w:p w:rsidR="00BE6A91" w:rsidRDefault="003D318A" w:rsidP="009303F5">
      <w:pPr>
        <w:tabs>
          <w:tab w:val="left" w:pos="-2410"/>
        </w:tabs>
        <w:spacing w:after="0" w:line="240" w:lineRule="auto"/>
        <w:ind w:firstLine="709"/>
        <w:jc w:val="both"/>
        <w:rPr>
          <w:rFonts w:ascii="Times New Roman" w:hAnsi="Times New Roman" w:cs="Times New Roman"/>
          <w:sz w:val="28"/>
          <w:szCs w:val="28"/>
        </w:rPr>
      </w:pPr>
      <w:r w:rsidRPr="003D318A">
        <w:rPr>
          <w:rFonts w:ascii="Times New Roman" w:hAnsi="Times New Roman" w:cs="Times New Roman"/>
          <w:b/>
          <w:sz w:val="30"/>
          <w:szCs w:val="30"/>
        </w:rPr>
        <w:t>Общая заболеваемость населения</w:t>
      </w:r>
      <w:r w:rsidRPr="003D318A">
        <w:rPr>
          <w:rFonts w:ascii="Times New Roman" w:hAnsi="Times New Roman" w:cs="Times New Roman"/>
          <w:sz w:val="30"/>
          <w:szCs w:val="30"/>
        </w:rPr>
        <w:t>.</w:t>
      </w:r>
      <w:r w:rsidR="00016564" w:rsidRPr="003D318A">
        <w:rPr>
          <w:rFonts w:ascii="Times New Roman" w:hAnsi="Times New Roman" w:cs="Times New Roman"/>
          <w:sz w:val="30"/>
          <w:szCs w:val="30"/>
        </w:rPr>
        <w:t xml:space="preserve"> </w:t>
      </w:r>
      <w:r w:rsidR="00BE6A91" w:rsidRPr="003D318A">
        <w:rPr>
          <w:rFonts w:ascii="Times New Roman" w:hAnsi="Times New Roman" w:cs="Times New Roman"/>
          <w:sz w:val="28"/>
          <w:szCs w:val="28"/>
        </w:rPr>
        <w:t xml:space="preserve">По статистическим данным учреждения здравоохранения «Городокская центральная районная больница» в 2020 году было зарегистрировано 29950 случаев заболеваний населения острыми и хроническими болезнями, из которых 14484 случаев (48,4%) – с впервые установленным диагнозом. </w:t>
      </w:r>
    </w:p>
    <w:p w:rsidR="003D318A" w:rsidRDefault="003D318A" w:rsidP="003D318A">
      <w:pPr>
        <w:spacing w:after="0" w:line="240" w:lineRule="auto"/>
        <w:ind w:firstLine="709"/>
        <w:jc w:val="both"/>
        <w:rPr>
          <w:rFonts w:ascii="Times New Roman" w:hAnsi="Times New Roman" w:cs="Times New Roman"/>
          <w:sz w:val="28"/>
          <w:szCs w:val="28"/>
        </w:rPr>
      </w:pPr>
      <w:r w:rsidRPr="003D318A">
        <w:rPr>
          <w:rFonts w:ascii="Times New Roman" w:hAnsi="Times New Roman" w:cs="Times New Roman"/>
          <w:sz w:val="28"/>
          <w:szCs w:val="28"/>
        </w:rPr>
        <w:t xml:space="preserve">Уровень общей заболеваемости, по данным обращаемости за медицинской помощью, по сравнению с предыдущим годом имеет умеренную тенденцию к росту на +4,7% и составил </w:t>
      </w:r>
      <w:r w:rsidRPr="003D318A">
        <w:rPr>
          <w:rFonts w:ascii="Times New Roman" w:hAnsi="Times New Roman" w:cs="Times New Roman"/>
          <w:color w:val="000000"/>
          <w:sz w:val="28"/>
          <w:szCs w:val="28"/>
        </w:rPr>
        <w:t xml:space="preserve">1382,9 </w:t>
      </w:r>
      <w:r w:rsidRPr="003D318A">
        <w:rPr>
          <w:rFonts w:ascii="Times New Roman" w:hAnsi="Times New Roman" w:cs="Times New Roman"/>
          <w:sz w:val="28"/>
          <w:szCs w:val="28"/>
        </w:rPr>
        <w:t>на</w:t>
      </w:r>
      <w:r>
        <w:rPr>
          <w:rFonts w:ascii="Times New Roman" w:hAnsi="Times New Roman" w:cs="Times New Roman"/>
          <w:sz w:val="28"/>
          <w:szCs w:val="28"/>
        </w:rPr>
        <w:t xml:space="preserve"> 1</w:t>
      </w:r>
      <w:r w:rsidRPr="003D318A">
        <w:rPr>
          <w:rFonts w:ascii="Times New Roman" w:hAnsi="Times New Roman" w:cs="Times New Roman"/>
          <w:sz w:val="28"/>
          <w:szCs w:val="28"/>
        </w:rPr>
        <w:t>000 населения (в 2019 году –1321,3 на 1000 населения).</w:t>
      </w:r>
    </w:p>
    <w:p w:rsidR="003D318A" w:rsidRPr="003D318A" w:rsidRDefault="003D318A" w:rsidP="00BF39F7">
      <w:pPr>
        <w:shd w:val="clear" w:color="auto" w:fill="FFFFFF"/>
        <w:spacing w:after="0" w:line="240" w:lineRule="auto"/>
        <w:jc w:val="right"/>
        <w:outlineLvl w:val="0"/>
        <w:rPr>
          <w:rFonts w:ascii="Times New Roman" w:hAnsi="Times New Roman" w:cs="Times New Roman"/>
          <w:color w:val="000000"/>
          <w:spacing w:val="1"/>
          <w:sz w:val="24"/>
          <w:szCs w:val="24"/>
        </w:rPr>
      </w:pPr>
      <w:bookmarkStart w:id="2" w:name="_Toc54686389"/>
      <w:bookmarkStart w:id="3" w:name="_Toc54686776"/>
      <w:bookmarkStart w:id="4" w:name="_Toc54687045"/>
      <w:bookmarkStart w:id="5" w:name="_Toc54687147"/>
      <w:bookmarkStart w:id="6" w:name="_Toc54687336"/>
      <w:bookmarkStart w:id="7" w:name="_Toc54687440"/>
      <w:bookmarkStart w:id="8" w:name="_Toc54687544"/>
      <w:bookmarkStart w:id="9" w:name="_Toc54687648"/>
      <w:bookmarkStart w:id="10" w:name="_Toc54687753"/>
      <w:bookmarkStart w:id="11" w:name="_Toc54687859"/>
      <w:bookmarkStart w:id="12" w:name="_Toc54688315"/>
      <w:bookmarkStart w:id="13" w:name="_Toc54688588"/>
      <w:bookmarkStart w:id="14" w:name="_Toc54690282"/>
      <w:bookmarkStart w:id="15" w:name="_Toc54701162"/>
      <w:bookmarkStart w:id="16" w:name="_Toc54732556"/>
      <w:bookmarkStart w:id="17" w:name="_Toc56776594"/>
      <w:r w:rsidRPr="003D318A">
        <w:rPr>
          <w:rFonts w:ascii="Times New Roman" w:hAnsi="Times New Roman" w:cs="Times New Roman"/>
          <w:color w:val="000000"/>
          <w:spacing w:val="1"/>
          <w:sz w:val="24"/>
          <w:szCs w:val="24"/>
        </w:rPr>
        <w:t>Таблица 3</w:t>
      </w:r>
    </w:p>
    <w:p w:rsidR="003D318A" w:rsidRPr="003D318A" w:rsidRDefault="003D318A" w:rsidP="00BF39F7">
      <w:pPr>
        <w:shd w:val="clear" w:color="auto" w:fill="FFFFFF"/>
        <w:spacing w:after="0" w:line="240" w:lineRule="auto"/>
        <w:jc w:val="center"/>
        <w:outlineLvl w:val="0"/>
        <w:rPr>
          <w:rFonts w:ascii="Times New Roman" w:hAnsi="Times New Roman" w:cs="Times New Roman"/>
          <w:sz w:val="24"/>
          <w:szCs w:val="24"/>
        </w:rPr>
      </w:pPr>
      <w:r w:rsidRPr="003D318A">
        <w:rPr>
          <w:rFonts w:ascii="Times New Roman" w:hAnsi="Times New Roman" w:cs="Times New Roman"/>
          <w:color w:val="000000"/>
          <w:spacing w:val="1"/>
          <w:sz w:val="24"/>
          <w:szCs w:val="24"/>
        </w:rPr>
        <w:t>Показатели общей заболеваемости населения Городокского района</w:t>
      </w:r>
      <w:r>
        <w:rPr>
          <w:rFonts w:ascii="Times New Roman" w:hAnsi="Times New Roman" w:cs="Times New Roman"/>
          <w:color w:val="000000"/>
          <w:spacing w:val="1"/>
          <w:sz w:val="24"/>
          <w:szCs w:val="24"/>
        </w:rPr>
        <w:t xml:space="preserve"> за период 2018-</w:t>
      </w:r>
      <w:r w:rsidRPr="003D318A">
        <w:rPr>
          <w:rFonts w:ascii="Times New Roman" w:hAnsi="Times New Roman" w:cs="Times New Roman"/>
          <w:color w:val="000000"/>
          <w:spacing w:val="1"/>
          <w:sz w:val="24"/>
          <w:szCs w:val="24"/>
        </w:rPr>
        <w:t xml:space="preserve"> 2020</w:t>
      </w:r>
      <w:r>
        <w:rPr>
          <w:rFonts w:ascii="Times New Roman" w:hAnsi="Times New Roman" w:cs="Times New Roman"/>
          <w:color w:val="000000"/>
          <w:spacing w:val="1"/>
          <w:sz w:val="24"/>
          <w:szCs w:val="24"/>
        </w:rPr>
        <w:t xml:space="preserve">гг </w:t>
      </w:r>
      <w:r w:rsidRPr="003D318A">
        <w:rPr>
          <w:rFonts w:ascii="Times New Roman" w:hAnsi="Times New Roman" w:cs="Times New Roman"/>
          <w:color w:val="000000"/>
          <w:spacing w:val="1"/>
          <w:sz w:val="24"/>
          <w:szCs w:val="24"/>
        </w:rPr>
        <w:t>(на 1000 человек)</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319"/>
        <w:gridCol w:w="1311"/>
        <w:gridCol w:w="1321"/>
        <w:gridCol w:w="1885"/>
        <w:gridCol w:w="1704"/>
      </w:tblGrid>
      <w:tr w:rsidR="003D318A" w:rsidRPr="003D318A" w:rsidTr="003D318A">
        <w:trPr>
          <w:trHeight w:val="152"/>
          <w:jc w:val="center"/>
        </w:trPr>
        <w:tc>
          <w:tcPr>
            <w:tcW w:w="2112" w:type="dxa"/>
            <w:vMerge w:val="restart"/>
            <w:vAlign w:val="center"/>
          </w:tcPr>
          <w:p w:rsidR="003D318A" w:rsidRPr="003D318A" w:rsidRDefault="003D318A" w:rsidP="003D318A">
            <w:pPr>
              <w:spacing w:after="0" w:line="240" w:lineRule="auto"/>
              <w:jc w:val="both"/>
              <w:outlineLvl w:val="0"/>
              <w:rPr>
                <w:rFonts w:ascii="Times New Roman" w:hAnsi="Times New Roman" w:cs="Times New Roman"/>
                <w:color w:val="000000"/>
                <w:spacing w:val="1"/>
              </w:rPr>
            </w:pPr>
            <w:bookmarkStart w:id="18" w:name="_Toc54686390"/>
            <w:bookmarkStart w:id="19" w:name="_Toc54686777"/>
            <w:bookmarkStart w:id="20" w:name="_Toc54687046"/>
            <w:bookmarkStart w:id="21" w:name="_Toc54687148"/>
            <w:bookmarkStart w:id="22" w:name="_Toc54687337"/>
            <w:bookmarkStart w:id="23" w:name="_Toc54687441"/>
            <w:bookmarkStart w:id="24" w:name="_Toc54687545"/>
            <w:bookmarkStart w:id="25" w:name="_Toc54687649"/>
            <w:bookmarkStart w:id="26" w:name="_Toc54687754"/>
            <w:bookmarkStart w:id="27" w:name="_Toc54687860"/>
            <w:bookmarkStart w:id="28" w:name="_Toc54688316"/>
            <w:bookmarkStart w:id="29" w:name="_Toc54688589"/>
            <w:bookmarkStart w:id="30" w:name="_Toc54690283"/>
            <w:bookmarkStart w:id="31" w:name="_Toc54701163"/>
            <w:bookmarkStart w:id="32" w:name="_Toc54732557"/>
            <w:bookmarkStart w:id="33" w:name="_Toc56776595"/>
            <w:r w:rsidRPr="003D318A">
              <w:rPr>
                <w:rFonts w:ascii="Times New Roman" w:hAnsi="Times New Roman" w:cs="Times New Roman"/>
                <w:color w:val="000000"/>
                <w:spacing w:val="1"/>
              </w:rPr>
              <w:t>Возрастная группа</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7540" w:type="dxa"/>
            <w:gridSpan w:val="5"/>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rPr>
            </w:pPr>
            <w:bookmarkStart w:id="34" w:name="_Toc54686391"/>
            <w:bookmarkStart w:id="35" w:name="_Toc54686778"/>
            <w:bookmarkStart w:id="36" w:name="_Toc54687047"/>
            <w:bookmarkStart w:id="37" w:name="_Toc54687149"/>
            <w:bookmarkStart w:id="38" w:name="_Toc54687338"/>
            <w:bookmarkStart w:id="39" w:name="_Toc54687442"/>
            <w:bookmarkStart w:id="40" w:name="_Toc54687546"/>
            <w:bookmarkStart w:id="41" w:name="_Toc54687650"/>
            <w:bookmarkStart w:id="42" w:name="_Toc54687755"/>
            <w:bookmarkStart w:id="43" w:name="_Toc54687861"/>
            <w:bookmarkStart w:id="44" w:name="_Toc54688317"/>
            <w:bookmarkStart w:id="45" w:name="_Toc54688590"/>
            <w:bookmarkStart w:id="46" w:name="_Toc54690284"/>
            <w:bookmarkStart w:id="47" w:name="_Toc54701164"/>
            <w:bookmarkStart w:id="48" w:name="_Toc54732558"/>
            <w:bookmarkStart w:id="49" w:name="_Toc56776596"/>
            <w:r w:rsidRPr="003D318A">
              <w:rPr>
                <w:rFonts w:ascii="Times New Roman" w:hAnsi="Times New Roman" w:cs="Times New Roman"/>
                <w:color w:val="000000"/>
                <w:spacing w:val="1"/>
              </w:rPr>
              <w:t>Общая заболеваемость</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tc>
      </w:tr>
      <w:tr w:rsidR="003D318A" w:rsidRPr="003D318A" w:rsidTr="003D318A">
        <w:trPr>
          <w:trHeight w:val="140"/>
          <w:jc w:val="center"/>
        </w:trPr>
        <w:tc>
          <w:tcPr>
            <w:tcW w:w="2112" w:type="dxa"/>
            <w:vMerge/>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rPr>
            </w:pPr>
          </w:p>
        </w:tc>
        <w:tc>
          <w:tcPr>
            <w:tcW w:w="1319" w:type="dxa"/>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lang w:val="en-US"/>
              </w:rPr>
            </w:pPr>
            <w:bookmarkStart w:id="50" w:name="_Toc54686393"/>
            <w:bookmarkStart w:id="51" w:name="_Toc54686780"/>
            <w:bookmarkStart w:id="52" w:name="_Toc54687049"/>
            <w:bookmarkStart w:id="53" w:name="_Toc54687151"/>
            <w:bookmarkStart w:id="54" w:name="_Toc54687340"/>
            <w:bookmarkStart w:id="55" w:name="_Toc54687444"/>
            <w:bookmarkStart w:id="56" w:name="_Toc54687548"/>
            <w:bookmarkStart w:id="57" w:name="_Toc54687652"/>
            <w:bookmarkStart w:id="58" w:name="_Toc54687757"/>
            <w:bookmarkStart w:id="59" w:name="_Toc54687863"/>
            <w:bookmarkStart w:id="60" w:name="_Toc54688319"/>
            <w:bookmarkStart w:id="61" w:name="_Toc54688592"/>
            <w:bookmarkStart w:id="62" w:name="_Toc54690286"/>
            <w:bookmarkStart w:id="63" w:name="_Toc54701166"/>
            <w:bookmarkStart w:id="64" w:name="_Toc54732560"/>
            <w:bookmarkStart w:id="65" w:name="_Toc56776598"/>
            <w:r w:rsidRPr="003D318A">
              <w:rPr>
                <w:rFonts w:ascii="Times New Roman" w:hAnsi="Times New Roman" w:cs="Times New Roman"/>
                <w:color w:val="000000"/>
                <w:spacing w:val="1"/>
              </w:rPr>
              <w:t>201</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ascii="Times New Roman" w:hAnsi="Times New Roman" w:cs="Times New Roman"/>
                <w:color w:val="000000"/>
                <w:spacing w:val="1"/>
                <w:lang w:val="en-US"/>
              </w:rPr>
              <w:t>8</w:t>
            </w:r>
          </w:p>
        </w:tc>
        <w:tc>
          <w:tcPr>
            <w:tcW w:w="1311" w:type="dxa"/>
            <w:tcBorders>
              <w:right w:val="single" w:sz="4" w:space="0" w:color="000000"/>
            </w:tcBorders>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rPr>
            </w:pPr>
            <w:r w:rsidRPr="003D318A">
              <w:rPr>
                <w:rFonts w:ascii="Times New Roman" w:hAnsi="Times New Roman" w:cs="Times New Roman"/>
                <w:color w:val="000000"/>
                <w:spacing w:val="1"/>
              </w:rPr>
              <w:t>2019</w:t>
            </w:r>
          </w:p>
        </w:tc>
        <w:tc>
          <w:tcPr>
            <w:tcW w:w="1321" w:type="dxa"/>
            <w:tcBorders>
              <w:left w:val="single" w:sz="4" w:space="0" w:color="000000"/>
            </w:tcBorders>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lang w:val="en-US"/>
              </w:rPr>
            </w:pPr>
            <w:bookmarkStart w:id="66" w:name="_Toc54686394"/>
            <w:bookmarkStart w:id="67" w:name="_Toc54686781"/>
            <w:bookmarkStart w:id="68" w:name="_Toc54687050"/>
            <w:bookmarkStart w:id="69" w:name="_Toc54687152"/>
            <w:bookmarkStart w:id="70" w:name="_Toc54687341"/>
            <w:bookmarkStart w:id="71" w:name="_Toc54687445"/>
            <w:bookmarkStart w:id="72" w:name="_Toc54687549"/>
            <w:bookmarkStart w:id="73" w:name="_Toc54687653"/>
            <w:bookmarkStart w:id="74" w:name="_Toc54687758"/>
            <w:bookmarkStart w:id="75" w:name="_Toc54687864"/>
            <w:bookmarkStart w:id="76" w:name="_Toc54688320"/>
            <w:bookmarkStart w:id="77" w:name="_Toc54688593"/>
            <w:bookmarkStart w:id="78" w:name="_Toc54690287"/>
            <w:bookmarkStart w:id="79" w:name="_Toc54701167"/>
            <w:bookmarkStart w:id="80" w:name="_Toc54732561"/>
            <w:bookmarkStart w:id="81" w:name="_Toc56776599"/>
            <w:r w:rsidRPr="003D318A">
              <w:rPr>
                <w:rFonts w:ascii="Times New Roman" w:hAnsi="Times New Roman" w:cs="Times New Roman"/>
                <w:color w:val="000000"/>
                <w:spacing w:val="1"/>
              </w:rPr>
              <w:t>20</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3D318A">
              <w:rPr>
                <w:rFonts w:ascii="Times New Roman" w:hAnsi="Times New Roman" w:cs="Times New Roman"/>
                <w:color w:val="000000"/>
                <w:spacing w:val="1"/>
              </w:rPr>
              <w:t>20</w:t>
            </w:r>
          </w:p>
        </w:tc>
        <w:tc>
          <w:tcPr>
            <w:tcW w:w="1885" w:type="dxa"/>
            <w:vAlign w:val="center"/>
          </w:tcPr>
          <w:p w:rsidR="003D318A" w:rsidRPr="003D318A" w:rsidRDefault="003D318A" w:rsidP="003D318A">
            <w:pPr>
              <w:spacing w:after="0" w:line="240" w:lineRule="auto"/>
              <w:ind w:right="-108"/>
              <w:jc w:val="center"/>
              <w:outlineLvl w:val="0"/>
              <w:rPr>
                <w:rFonts w:ascii="Times New Roman" w:hAnsi="Times New Roman" w:cs="Times New Roman"/>
                <w:color w:val="000000"/>
                <w:spacing w:val="1"/>
              </w:rPr>
            </w:pPr>
            <w:bookmarkStart w:id="82" w:name="_Toc56776600"/>
            <w:bookmarkStart w:id="83" w:name="_Toc54686395"/>
            <w:bookmarkStart w:id="84" w:name="_Toc54686782"/>
            <w:bookmarkStart w:id="85" w:name="_Toc54687051"/>
            <w:bookmarkStart w:id="86" w:name="_Toc54687153"/>
            <w:bookmarkStart w:id="87" w:name="_Toc54687342"/>
            <w:bookmarkStart w:id="88" w:name="_Toc54687446"/>
            <w:bookmarkStart w:id="89" w:name="_Toc54687550"/>
            <w:bookmarkStart w:id="90" w:name="_Toc54687654"/>
            <w:bookmarkStart w:id="91" w:name="_Toc54687759"/>
            <w:bookmarkStart w:id="92" w:name="_Toc54687865"/>
            <w:bookmarkStart w:id="93" w:name="_Toc54688321"/>
            <w:bookmarkStart w:id="94" w:name="_Toc54688594"/>
            <w:bookmarkStart w:id="95" w:name="_Toc54690288"/>
            <w:bookmarkStart w:id="96" w:name="_Toc54701168"/>
            <w:bookmarkStart w:id="97" w:name="_Toc54732562"/>
            <w:r w:rsidRPr="003D318A">
              <w:rPr>
                <w:rFonts w:ascii="Times New Roman" w:hAnsi="Times New Roman" w:cs="Times New Roman"/>
              </w:rPr>
              <w:t>Т пр</w:t>
            </w:r>
            <w:r>
              <w:rPr>
                <w:rFonts w:ascii="Times New Roman" w:hAnsi="Times New Roman" w:cs="Times New Roman"/>
              </w:rPr>
              <w:t>. 2018</w:t>
            </w:r>
            <w:r w:rsidRPr="003D318A">
              <w:rPr>
                <w:rFonts w:ascii="Times New Roman" w:hAnsi="Times New Roman" w:cs="Times New Roman"/>
              </w:rPr>
              <w:t>/</w:t>
            </w:r>
            <w:bookmarkStart w:id="98" w:name="_Toc56776601"/>
            <w:bookmarkEnd w:id="82"/>
            <w:r w:rsidRPr="003D318A">
              <w:rPr>
                <w:rFonts w:ascii="Times New Roman" w:hAnsi="Times New Roman" w:cs="Times New Roman"/>
              </w:rPr>
              <w:t>2020%</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tc>
        <w:tc>
          <w:tcPr>
            <w:tcW w:w="1701" w:type="dxa"/>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rPr>
            </w:pPr>
            <w:bookmarkStart w:id="99" w:name="_Toc56776602"/>
            <w:r w:rsidRPr="003D318A">
              <w:rPr>
                <w:rFonts w:ascii="Times New Roman" w:hAnsi="Times New Roman" w:cs="Times New Roman"/>
                <w:color w:val="000000"/>
                <w:spacing w:val="1"/>
              </w:rPr>
              <w:t>Т пр.</w:t>
            </w:r>
            <w:bookmarkEnd w:id="99"/>
          </w:p>
          <w:p w:rsidR="003D318A" w:rsidRPr="003D318A" w:rsidRDefault="003D318A" w:rsidP="003D318A">
            <w:pPr>
              <w:spacing w:after="0" w:line="240" w:lineRule="auto"/>
              <w:jc w:val="center"/>
              <w:outlineLvl w:val="0"/>
              <w:rPr>
                <w:rFonts w:ascii="Times New Roman" w:hAnsi="Times New Roman" w:cs="Times New Roman"/>
                <w:color w:val="000000"/>
                <w:spacing w:val="1"/>
              </w:rPr>
            </w:pPr>
            <w:bookmarkStart w:id="100" w:name="_Toc56776603"/>
            <w:r w:rsidRPr="003D318A">
              <w:rPr>
                <w:rFonts w:ascii="Times New Roman" w:hAnsi="Times New Roman" w:cs="Times New Roman"/>
                <w:color w:val="000000"/>
                <w:spacing w:val="1"/>
              </w:rPr>
              <w:t>2019/</w:t>
            </w:r>
            <w:bookmarkStart w:id="101" w:name="_Toc56776604"/>
            <w:bookmarkEnd w:id="100"/>
            <w:r w:rsidRPr="003D318A">
              <w:rPr>
                <w:rFonts w:ascii="Times New Roman" w:hAnsi="Times New Roman" w:cs="Times New Roman"/>
                <w:color w:val="000000"/>
                <w:spacing w:val="1"/>
              </w:rPr>
              <w:t>2020%</w:t>
            </w:r>
            <w:bookmarkEnd w:id="101"/>
          </w:p>
        </w:tc>
      </w:tr>
      <w:tr w:rsidR="003D318A" w:rsidRPr="003D318A" w:rsidTr="003D318A">
        <w:trPr>
          <w:trHeight w:val="409"/>
          <w:jc w:val="center"/>
        </w:trPr>
        <w:tc>
          <w:tcPr>
            <w:tcW w:w="2112" w:type="dxa"/>
          </w:tcPr>
          <w:p w:rsidR="003D318A" w:rsidRPr="003D318A" w:rsidRDefault="003D318A" w:rsidP="003D318A">
            <w:pPr>
              <w:spacing w:after="0" w:line="240" w:lineRule="auto"/>
              <w:outlineLvl w:val="0"/>
              <w:rPr>
                <w:rFonts w:ascii="Times New Roman" w:hAnsi="Times New Roman" w:cs="Times New Roman"/>
                <w:color w:val="000000"/>
                <w:spacing w:val="1"/>
                <w:highlight w:val="yellow"/>
              </w:rPr>
            </w:pPr>
            <w:bookmarkStart w:id="102" w:name="_Toc54686413"/>
            <w:bookmarkStart w:id="103" w:name="_Toc54686800"/>
            <w:bookmarkStart w:id="104" w:name="_Toc54687069"/>
            <w:bookmarkStart w:id="105" w:name="_Toc54687171"/>
            <w:bookmarkStart w:id="106" w:name="_Toc54687360"/>
            <w:bookmarkStart w:id="107" w:name="_Toc54687464"/>
            <w:bookmarkStart w:id="108" w:name="_Toc54687568"/>
            <w:bookmarkStart w:id="109" w:name="_Toc54687672"/>
            <w:bookmarkStart w:id="110" w:name="_Toc54687777"/>
            <w:bookmarkStart w:id="111" w:name="_Toc54687883"/>
            <w:bookmarkStart w:id="112" w:name="_Toc54688339"/>
            <w:bookmarkStart w:id="113" w:name="_Toc54688612"/>
            <w:bookmarkStart w:id="114" w:name="_Toc54690306"/>
            <w:bookmarkStart w:id="115" w:name="_Toc54701186"/>
            <w:bookmarkStart w:id="116" w:name="_Toc54732580"/>
            <w:bookmarkStart w:id="117" w:name="_Toc56776612"/>
            <w:r w:rsidRPr="003D318A">
              <w:rPr>
                <w:rFonts w:ascii="Times New Roman" w:hAnsi="Times New Roman" w:cs="Times New Roman"/>
                <w:color w:val="000000"/>
                <w:spacing w:val="1"/>
              </w:rPr>
              <w:t>0-17 лет</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tc>
        <w:tc>
          <w:tcPr>
            <w:tcW w:w="1319" w:type="dxa"/>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highlight w:val="yellow"/>
              </w:rPr>
            </w:pPr>
            <w:bookmarkStart w:id="118" w:name="_Toc56776613"/>
            <w:r w:rsidRPr="003D318A">
              <w:rPr>
                <w:rFonts w:ascii="Times New Roman" w:hAnsi="Times New Roman" w:cs="Times New Roman"/>
                <w:color w:val="000000"/>
                <w:spacing w:val="1"/>
              </w:rPr>
              <w:t>1194,</w:t>
            </w:r>
            <w:bookmarkEnd w:id="118"/>
            <w:r w:rsidRPr="003D318A">
              <w:rPr>
                <w:rFonts w:ascii="Times New Roman" w:hAnsi="Times New Roman" w:cs="Times New Roman"/>
                <w:color w:val="000000"/>
                <w:spacing w:val="1"/>
              </w:rPr>
              <w:t>8</w:t>
            </w:r>
          </w:p>
        </w:tc>
        <w:tc>
          <w:tcPr>
            <w:tcW w:w="1311" w:type="dxa"/>
            <w:tcBorders>
              <w:right w:val="single" w:sz="4" w:space="0" w:color="000000"/>
            </w:tcBorders>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highlight w:val="yellow"/>
              </w:rPr>
            </w:pPr>
            <w:r w:rsidRPr="003D318A">
              <w:rPr>
                <w:rFonts w:ascii="Times New Roman" w:hAnsi="Times New Roman" w:cs="Times New Roman"/>
                <w:color w:val="000000"/>
                <w:spacing w:val="1"/>
              </w:rPr>
              <w:t>1344,9</w:t>
            </w:r>
          </w:p>
        </w:tc>
        <w:tc>
          <w:tcPr>
            <w:tcW w:w="1321" w:type="dxa"/>
            <w:tcBorders>
              <w:left w:val="single" w:sz="4" w:space="0" w:color="000000"/>
            </w:tcBorders>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highlight w:val="yellow"/>
                <w:lang w:val="en-US"/>
              </w:rPr>
            </w:pPr>
            <w:bookmarkStart w:id="119" w:name="_Toc56776614"/>
            <w:r w:rsidRPr="003D318A">
              <w:rPr>
                <w:rFonts w:ascii="Times New Roman" w:hAnsi="Times New Roman" w:cs="Times New Roman"/>
                <w:color w:val="000000"/>
                <w:spacing w:val="1"/>
              </w:rPr>
              <w:t>1265,</w:t>
            </w:r>
            <w:bookmarkEnd w:id="119"/>
            <w:r w:rsidRPr="003D318A">
              <w:rPr>
                <w:rFonts w:ascii="Times New Roman" w:hAnsi="Times New Roman" w:cs="Times New Roman"/>
                <w:color w:val="000000"/>
                <w:spacing w:val="1"/>
                <w:lang w:val="en-US"/>
              </w:rPr>
              <w:t>5</w:t>
            </w:r>
          </w:p>
        </w:tc>
        <w:tc>
          <w:tcPr>
            <w:tcW w:w="1885" w:type="dxa"/>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highlight w:val="yellow"/>
              </w:rPr>
            </w:pPr>
            <w:bookmarkStart w:id="120" w:name="_Toc56776615"/>
            <w:r w:rsidRPr="003D318A">
              <w:rPr>
                <w:rFonts w:ascii="Times New Roman" w:hAnsi="Times New Roman" w:cs="Times New Roman"/>
                <w:color w:val="000000"/>
                <w:spacing w:val="1"/>
              </w:rPr>
              <w:t>1,</w:t>
            </w:r>
            <w:bookmarkEnd w:id="120"/>
            <w:r w:rsidRPr="003D318A">
              <w:rPr>
                <w:rFonts w:ascii="Times New Roman" w:hAnsi="Times New Roman" w:cs="Times New Roman"/>
                <w:color w:val="000000"/>
                <w:spacing w:val="1"/>
              </w:rPr>
              <w:t>26</w:t>
            </w:r>
          </w:p>
        </w:tc>
        <w:tc>
          <w:tcPr>
            <w:tcW w:w="1701" w:type="dxa"/>
          </w:tcPr>
          <w:p w:rsidR="003D318A" w:rsidRPr="003D318A" w:rsidRDefault="003D318A" w:rsidP="003D318A">
            <w:pPr>
              <w:spacing w:after="0" w:line="240" w:lineRule="auto"/>
              <w:jc w:val="center"/>
              <w:outlineLvl w:val="0"/>
              <w:rPr>
                <w:rFonts w:ascii="Times New Roman" w:hAnsi="Times New Roman" w:cs="Times New Roman"/>
                <w:color w:val="000000"/>
                <w:spacing w:val="1"/>
                <w:highlight w:val="yellow"/>
              </w:rPr>
            </w:pPr>
            <w:r w:rsidRPr="003D318A">
              <w:rPr>
                <w:rFonts w:ascii="Times New Roman" w:hAnsi="Times New Roman" w:cs="Times New Roman"/>
                <w:color w:val="000000"/>
                <w:spacing w:val="1"/>
              </w:rPr>
              <w:t>- 5,9</w:t>
            </w:r>
          </w:p>
        </w:tc>
      </w:tr>
      <w:tr w:rsidR="003D318A" w:rsidRPr="003D318A" w:rsidTr="003D318A">
        <w:trPr>
          <w:trHeight w:val="131"/>
          <w:jc w:val="center"/>
        </w:trPr>
        <w:tc>
          <w:tcPr>
            <w:tcW w:w="2112" w:type="dxa"/>
          </w:tcPr>
          <w:p w:rsidR="003D318A" w:rsidRPr="003D318A" w:rsidRDefault="003D318A" w:rsidP="003D318A">
            <w:pPr>
              <w:spacing w:after="0" w:line="240" w:lineRule="auto"/>
              <w:outlineLvl w:val="0"/>
              <w:rPr>
                <w:rFonts w:ascii="Times New Roman" w:hAnsi="Times New Roman" w:cs="Times New Roman"/>
                <w:color w:val="000000"/>
                <w:spacing w:val="1"/>
                <w:highlight w:val="yellow"/>
              </w:rPr>
            </w:pPr>
            <w:bookmarkStart w:id="121" w:name="_Toc54686420"/>
            <w:bookmarkStart w:id="122" w:name="_Toc54686807"/>
            <w:bookmarkStart w:id="123" w:name="_Toc54687076"/>
            <w:bookmarkStart w:id="124" w:name="_Toc54687178"/>
            <w:bookmarkStart w:id="125" w:name="_Toc54687367"/>
            <w:bookmarkStart w:id="126" w:name="_Toc54687471"/>
            <w:bookmarkStart w:id="127" w:name="_Toc54687575"/>
            <w:bookmarkStart w:id="128" w:name="_Toc54687679"/>
            <w:bookmarkStart w:id="129" w:name="_Toc54687784"/>
            <w:bookmarkStart w:id="130" w:name="_Toc54687890"/>
            <w:bookmarkStart w:id="131" w:name="_Toc54688346"/>
            <w:bookmarkStart w:id="132" w:name="_Toc54688619"/>
            <w:bookmarkStart w:id="133" w:name="_Toc54690313"/>
            <w:bookmarkStart w:id="134" w:name="_Toc54701193"/>
            <w:bookmarkStart w:id="135" w:name="_Toc54732587"/>
            <w:bookmarkStart w:id="136" w:name="_Toc56776621"/>
            <w:r w:rsidRPr="003D318A">
              <w:rPr>
                <w:rFonts w:ascii="Times New Roman" w:hAnsi="Times New Roman" w:cs="Times New Roman"/>
                <w:color w:val="000000"/>
                <w:spacing w:val="1"/>
              </w:rPr>
              <w:t>18 лет и старше</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tc>
        <w:tc>
          <w:tcPr>
            <w:tcW w:w="1319" w:type="dxa"/>
            <w:vAlign w:val="center"/>
          </w:tcPr>
          <w:p w:rsidR="003D318A" w:rsidRPr="003D318A" w:rsidRDefault="003D318A" w:rsidP="003D318A">
            <w:pPr>
              <w:spacing w:after="0" w:line="240" w:lineRule="auto"/>
              <w:jc w:val="center"/>
              <w:outlineLvl w:val="0"/>
              <w:rPr>
                <w:rFonts w:ascii="Times New Roman" w:hAnsi="Times New Roman" w:cs="Times New Roman"/>
                <w:spacing w:val="1"/>
                <w:lang w:val="en-US"/>
              </w:rPr>
            </w:pPr>
            <w:bookmarkStart w:id="137" w:name="_Toc56776622"/>
            <w:r w:rsidRPr="003D318A">
              <w:rPr>
                <w:rFonts w:ascii="Times New Roman" w:hAnsi="Times New Roman" w:cs="Times New Roman"/>
                <w:spacing w:val="1"/>
              </w:rPr>
              <w:t>1210,</w:t>
            </w:r>
            <w:bookmarkEnd w:id="137"/>
            <w:r w:rsidRPr="003D318A">
              <w:rPr>
                <w:rFonts w:ascii="Times New Roman" w:hAnsi="Times New Roman" w:cs="Times New Roman"/>
                <w:spacing w:val="1"/>
                <w:lang w:val="en-US"/>
              </w:rPr>
              <w:t>2</w:t>
            </w:r>
          </w:p>
        </w:tc>
        <w:tc>
          <w:tcPr>
            <w:tcW w:w="1311" w:type="dxa"/>
            <w:tcBorders>
              <w:right w:val="single" w:sz="4" w:space="0" w:color="000000"/>
            </w:tcBorders>
            <w:vAlign w:val="center"/>
          </w:tcPr>
          <w:p w:rsidR="003D318A" w:rsidRPr="003D318A" w:rsidRDefault="003D318A" w:rsidP="003D318A">
            <w:pPr>
              <w:spacing w:after="0" w:line="240" w:lineRule="auto"/>
              <w:jc w:val="center"/>
              <w:rPr>
                <w:rFonts w:ascii="Times New Roman" w:hAnsi="Times New Roman" w:cs="Times New Roman"/>
              </w:rPr>
            </w:pPr>
            <w:r w:rsidRPr="003D318A">
              <w:rPr>
                <w:rFonts w:ascii="Times New Roman" w:hAnsi="Times New Roman" w:cs="Times New Roman"/>
              </w:rPr>
              <w:t>1316,3</w:t>
            </w:r>
          </w:p>
        </w:tc>
        <w:tc>
          <w:tcPr>
            <w:tcW w:w="1321" w:type="dxa"/>
            <w:tcBorders>
              <w:left w:val="single" w:sz="4" w:space="0" w:color="000000"/>
            </w:tcBorders>
            <w:vAlign w:val="center"/>
          </w:tcPr>
          <w:p w:rsidR="003D318A" w:rsidRPr="003D318A" w:rsidRDefault="003D318A" w:rsidP="003D318A">
            <w:pPr>
              <w:spacing w:after="0" w:line="240" w:lineRule="auto"/>
              <w:jc w:val="center"/>
              <w:rPr>
                <w:rFonts w:ascii="Times New Roman" w:hAnsi="Times New Roman" w:cs="Times New Roman"/>
                <w:color w:val="FF0000"/>
                <w:lang w:val="en-US"/>
              </w:rPr>
            </w:pPr>
            <w:r w:rsidRPr="003D318A">
              <w:rPr>
                <w:rFonts w:ascii="Times New Roman" w:hAnsi="Times New Roman" w:cs="Times New Roman"/>
                <w:lang w:val="be-BY"/>
              </w:rPr>
              <w:t>1405,</w:t>
            </w:r>
            <w:r w:rsidRPr="003D318A">
              <w:rPr>
                <w:rFonts w:ascii="Times New Roman" w:hAnsi="Times New Roman" w:cs="Times New Roman"/>
                <w:lang w:val="en-US"/>
              </w:rPr>
              <w:t>8</w:t>
            </w:r>
          </w:p>
        </w:tc>
        <w:tc>
          <w:tcPr>
            <w:tcW w:w="1885" w:type="dxa"/>
            <w:vAlign w:val="center"/>
          </w:tcPr>
          <w:p w:rsidR="003D318A" w:rsidRPr="003D318A" w:rsidRDefault="003D318A" w:rsidP="003D318A">
            <w:pPr>
              <w:spacing w:after="0" w:line="240" w:lineRule="auto"/>
              <w:jc w:val="center"/>
              <w:rPr>
                <w:rFonts w:ascii="Times New Roman" w:hAnsi="Times New Roman" w:cs="Times New Roman"/>
                <w:color w:val="000000"/>
                <w:highlight w:val="yellow"/>
              </w:rPr>
            </w:pPr>
            <w:r w:rsidRPr="003D318A">
              <w:rPr>
                <w:rFonts w:ascii="Times New Roman" w:hAnsi="Times New Roman" w:cs="Times New Roman"/>
                <w:color w:val="000000"/>
              </w:rPr>
              <w:t>2,8</w:t>
            </w:r>
          </w:p>
        </w:tc>
        <w:tc>
          <w:tcPr>
            <w:tcW w:w="1701" w:type="dxa"/>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highlight w:val="yellow"/>
                <w:lang w:val="en-US"/>
              </w:rPr>
            </w:pPr>
            <w:r w:rsidRPr="003D318A">
              <w:rPr>
                <w:rFonts w:ascii="Times New Roman" w:hAnsi="Times New Roman" w:cs="Times New Roman"/>
                <w:color w:val="000000"/>
                <w:spacing w:val="1"/>
                <w:lang w:val="en-US"/>
              </w:rPr>
              <w:t>6,8</w:t>
            </w:r>
          </w:p>
        </w:tc>
      </w:tr>
      <w:tr w:rsidR="003D318A" w:rsidRPr="003D318A" w:rsidTr="003D318A">
        <w:trPr>
          <w:trHeight w:val="135"/>
          <w:jc w:val="center"/>
        </w:trPr>
        <w:tc>
          <w:tcPr>
            <w:tcW w:w="2112" w:type="dxa"/>
          </w:tcPr>
          <w:p w:rsidR="003D318A" w:rsidRPr="003D318A" w:rsidRDefault="003D318A" w:rsidP="003D318A">
            <w:pPr>
              <w:spacing w:after="0" w:line="240" w:lineRule="auto"/>
              <w:outlineLvl w:val="0"/>
              <w:rPr>
                <w:rFonts w:ascii="Times New Roman" w:hAnsi="Times New Roman" w:cs="Times New Roman"/>
                <w:color w:val="000000"/>
                <w:spacing w:val="1"/>
              </w:rPr>
            </w:pPr>
            <w:bookmarkStart w:id="138" w:name="_Toc54686427"/>
            <w:bookmarkStart w:id="139" w:name="_Toc54686814"/>
            <w:bookmarkStart w:id="140" w:name="_Toc54687083"/>
            <w:bookmarkStart w:id="141" w:name="_Toc54687185"/>
            <w:bookmarkStart w:id="142" w:name="_Toc54687374"/>
            <w:bookmarkStart w:id="143" w:name="_Toc54687478"/>
            <w:bookmarkStart w:id="144" w:name="_Toc54687582"/>
            <w:bookmarkStart w:id="145" w:name="_Toc54687686"/>
            <w:bookmarkStart w:id="146" w:name="_Toc54687791"/>
            <w:bookmarkStart w:id="147" w:name="_Toc54687897"/>
            <w:bookmarkStart w:id="148" w:name="_Toc54688353"/>
            <w:bookmarkStart w:id="149" w:name="_Toc54688626"/>
            <w:bookmarkStart w:id="150" w:name="_Toc54690320"/>
            <w:bookmarkStart w:id="151" w:name="_Toc54701200"/>
            <w:bookmarkStart w:id="152" w:name="_Toc54732594"/>
            <w:bookmarkStart w:id="153" w:name="_Toc56776628"/>
            <w:r w:rsidRPr="003D318A">
              <w:rPr>
                <w:rFonts w:ascii="Times New Roman" w:hAnsi="Times New Roman" w:cs="Times New Roman"/>
                <w:color w:val="000000"/>
                <w:spacing w:val="1"/>
              </w:rPr>
              <w:t>Все население</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c>
        <w:tc>
          <w:tcPr>
            <w:tcW w:w="1319" w:type="dxa"/>
            <w:vAlign w:val="center"/>
          </w:tcPr>
          <w:p w:rsidR="003D318A" w:rsidRPr="003D318A" w:rsidRDefault="003D318A" w:rsidP="003D318A">
            <w:pPr>
              <w:spacing w:after="0" w:line="240" w:lineRule="auto"/>
              <w:ind w:right="-108" w:hanging="108"/>
              <w:jc w:val="center"/>
              <w:rPr>
                <w:rFonts w:ascii="Times New Roman" w:hAnsi="Times New Roman" w:cs="Times New Roman"/>
              </w:rPr>
            </w:pPr>
            <w:r w:rsidRPr="003D318A">
              <w:rPr>
                <w:rFonts w:ascii="Times New Roman" w:hAnsi="Times New Roman" w:cs="Times New Roman"/>
              </w:rPr>
              <w:t>1210,2</w:t>
            </w:r>
          </w:p>
        </w:tc>
        <w:tc>
          <w:tcPr>
            <w:tcW w:w="1311" w:type="dxa"/>
            <w:tcBorders>
              <w:right w:val="single" w:sz="4" w:space="0" w:color="000000"/>
            </w:tcBorders>
            <w:vAlign w:val="center"/>
          </w:tcPr>
          <w:p w:rsidR="003D318A" w:rsidRPr="003D318A" w:rsidRDefault="003D318A" w:rsidP="003D318A">
            <w:pPr>
              <w:spacing w:after="0" w:line="240" w:lineRule="auto"/>
              <w:ind w:right="-108"/>
              <w:jc w:val="center"/>
              <w:rPr>
                <w:rFonts w:ascii="Times New Roman" w:hAnsi="Times New Roman" w:cs="Times New Roman"/>
              </w:rPr>
            </w:pPr>
            <w:r w:rsidRPr="003D318A">
              <w:rPr>
                <w:rFonts w:ascii="Times New Roman" w:hAnsi="Times New Roman" w:cs="Times New Roman"/>
              </w:rPr>
              <w:t>1321,3</w:t>
            </w:r>
          </w:p>
        </w:tc>
        <w:tc>
          <w:tcPr>
            <w:tcW w:w="1321" w:type="dxa"/>
            <w:tcBorders>
              <w:left w:val="single" w:sz="4" w:space="0" w:color="000000"/>
            </w:tcBorders>
            <w:vAlign w:val="center"/>
          </w:tcPr>
          <w:p w:rsidR="003D318A" w:rsidRPr="003D318A" w:rsidRDefault="003D318A" w:rsidP="003D318A">
            <w:pPr>
              <w:spacing w:after="0" w:line="240" w:lineRule="auto"/>
              <w:ind w:right="-108" w:hanging="45"/>
              <w:jc w:val="center"/>
              <w:rPr>
                <w:rFonts w:ascii="Times New Roman" w:hAnsi="Times New Roman" w:cs="Times New Roman"/>
                <w:lang w:val="en-US"/>
              </w:rPr>
            </w:pPr>
            <w:r w:rsidRPr="003D318A">
              <w:rPr>
                <w:rFonts w:ascii="Times New Roman" w:hAnsi="Times New Roman" w:cs="Times New Roman"/>
              </w:rPr>
              <w:t>1382,</w:t>
            </w:r>
            <w:r w:rsidRPr="003D318A">
              <w:rPr>
                <w:rFonts w:ascii="Times New Roman" w:hAnsi="Times New Roman" w:cs="Times New Roman"/>
                <w:lang w:val="en-US"/>
              </w:rPr>
              <w:t>9</w:t>
            </w:r>
          </w:p>
        </w:tc>
        <w:tc>
          <w:tcPr>
            <w:tcW w:w="1885" w:type="dxa"/>
            <w:vAlign w:val="center"/>
          </w:tcPr>
          <w:p w:rsidR="003D318A" w:rsidRPr="003D318A" w:rsidRDefault="003D318A" w:rsidP="003D318A">
            <w:pPr>
              <w:spacing w:after="0" w:line="240" w:lineRule="auto"/>
              <w:ind w:right="-108" w:hanging="45"/>
              <w:jc w:val="center"/>
              <w:rPr>
                <w:rFonts w:ascii="Times New Roman" w:hAnsi="Times New Roman" w:cs="Times New Roman"/>
                <w:lang w:val="en-US"/>
              </w:rPr>
            </w:pPr>
            <w:r w:rsidRPr="003D318A">
              <w:rPr>
                <w:rFonts w:ascii="Times New Roman" w:hAnsi="Times New Roman" w:cs="Times New Roman"/>
              </w:rPr>
              <w:t>3,</w:t>
            </w:r>
            <w:r w:rsidRPr="003D318A">
              <w:rPr>
                <w:rFonts w:ascii="Times New Roman" w:hAnsi="Times New Roman" w:cs="Times New Roman"/>
                <w:lang w:val="en-US"/>
              </w:rPr>
              <w:t>23</w:t>
            </w:r>
          </w:p>
        </w:tc>
        <w:tc>
          <w:tcPr>
            <w:tcW w:w="1701" w:type="dxa"/>
            <w:vAlign w:val="center"/>
          </w:tcPr>
          <w:p w:rsidR="003D318A" w:rsidRPr="003D318A" w:rsidRDefault="003D318A" w:rsidP="003D318A">
            <w:pPr>
              <w:spacing w:after="0" w:line="240" w:lineRule="auto"/>
              <w:jc w:val="center"/>
              <w:outlineLvl w:val="0"/>
              <w:rPr>
                <w:rFonts w:ascii="Times New Roman" w:hAnsi="Times New Roman" w:cs="Times New Roman"/>
                <w:color w:val="000000"/>
                <w:spacing w:val="1"/>
                <w:lang w:val="en-US"/>
              </w:rPr>
            </w:pPr>
            <w:bookmarkStart w:id="154" w:name="_Toc56776629"/>
            <w:r w:rsidRPr="003D318A">
              <w:rPr>
                <w:rFonts w:ascii="Times New Roman" w:hAnsi="Times New Roman" w:cs="Times New Roman"/>
                <w:color w:val="000000"/>
                <w:spacing w:val="1"/>
              </w:rPr>
              <w:t>4,</w:t>
            </w:r>
            <w:bookmarkEnd w:id="154"/>
            <w:r w:rsidRPr="003D318A">
              <w:rPr>
                <w:rFonts w:ascii="Times New Roman" w:hAnsi="Times New Roman" w:cs="Times New Roman"/>
                <w:color w:val="000000"/>
                <w:spacing w:val="1"/>
                <w:lang w:val="en-US"/>
              </w:rPr>
              <w:t>7</w:t>
            </w:r>
          </w:p>
        </w:tc>
      </w:tr>
    </w:tbl>
    <w:p w:rsidR="003D318A" w:rsidRPr="003D318A" w:rsidRDefault="003D318A" w:rsidP="003D318A">
      <w:pPr>
        <w:spacing w:after="0" w:line="240" w:lineRule="auto"/>
        <w:ind w:firstLine="709"/>
        <w:jc w:val="both"/>
        <w:rPr>
          <w:rFonts w:ascii="Times New Roman" w:hAnsi="Times New Roman" w:cs="Times New Roman"/>
          <w:sz w:val="28"/>
          <w:szCs w:val="28"/>
        </w:rPr>
      </w:pPr>
    </w:p>
    <w:p w:rsidR="00B3754C" w:rsidRPr="00B3754C" w:rsidRDefault="009303F5" w:rsidP="009303F5">
      <w:pPr>
        <w:tabs>
          <w:tab w:val="left" w:pos="142"/>
          <w:tab w:val="left" w:pos="284"/>
        </w:tabs>
        <w:spacing w:after="0" w:line="240" w:lineRule="auto"/>
        <w:ind w:left="-709" w:firstLine="709"/>
        <w:jc w:val="both"/>
        <w:rPr>
          <w:rFonts w:ascii="Times New Roman" w:hAnsi="Times New Roman" w:cs="Times New Roman"/>
          <w:color w:val="000000"/>
          <w:spacing w:val="-1"/>
        </w:rPr>
      </w:pPr>
      <w:r>
        <w:rPr>
          <w:rFonts w:ascii="Times New Roman" w:hAnsi="Times New Roman" w:cs="Times New Roman"/>
          <w:b/>
          <w:sz w:val="28"/>
          <w:szCs w:val="28"/>
        </w:rPr>
        <w:t xml:space="preserve">          </w:t>
      </w:r>
      <w:r w:rsidR="00B3754C" w:rsidRPr="00B3754C">
        <w:rPr>
          <w:rFonts w:ascii="Times New Roman" w:hAnsi="Times New Roman" w:cs="Times New Roman"/>
          <w:b/>
          <w:sz w:val="28"/>
          <w:szCs w:val="28"/>
        </w:rPr>
        <w:t>Первичная заболеваемость населения</w:t>
      </w:r>
      <w:r>
        <w:rPr>
          <w:rFonts w:ascii="Times New Roman" w:hAnsi="Times New Roman" w:cs="Times New Roman"/>
          <w:b/>
          <w:sz w:val="28"/>
          <w:szCs w:val="28"/>
        </w:rPr>
        <w:t xml:space="preserve">. </w:t>
      </w:r>
      <w:r w:rsidR="00B3754C" w:rsidRPr="00AC4D4B">
        <w:rPr>
          <w:rFonts w:ascii="Times New Roman" w:hAnsi="Times New Roman" w:cs="Times New Roman"/>
          <w:color w:val="000000"/>
          <w:spacing w:val="1"/>
          <w:sz w:val="28"/>
          <w:szCs w:val="28"/>
        </w:rPr>
        <w:t>Заболеваемость с впервые в жизни установленным диагнозом всего населения</w:t>
      </w:r>
      <w:r w:rsidR="00B3754C" w:rsidRPr="00B3754C">
        <w:rPr>
          <w:rFonts w:ascii="Times New Roman" w:hAnsi="Times New Roman" w:cs="Times New Roman"/>
          <w:color w:val="000000"/>
          <w:spacing w:val="1"/>
          <w:sz w:val="28"/>
          <w:szCs w:val="28"/>
        </w:rPr>
        <w:t xml:space="preserve"> Городокского района в 2020 по сравнению с 2019 годом увеличилась (+3,5%) </w:t>
      </w:r>
      <w:r w:rsidR="00BF39F7">
        <w:rPr>
          <w:rFonts w:ascii="Times New Roman" w:hAnsi="Times New Roman" w:cs="Times New Roman"/>
          <w:color w:val="000000"/>
          <w:sz w:val="28"/>
          <w:szCs w:val="28"/>
        </w:rPr>
        <w:t>(табл.4, рис.4</w:t>
      </w:r>
      <w:r w:rsidR="00B3754C" w:rsidRPr="00B3754C">
        <w:rPr>
          <w:rFonts w:ascii="Times New Roman" w:hAnsi="Times New Roman" w:cs="Times New Roman"/>
          <w:color w:val="000000"/>
          <w:sz w:val="28"/>
          <w:szCs w:val="28"/>
        </w:rPr>
        <w:t>).</w:t>
      </w:r>
      <w:bookmarkStart w:id="155" w:name="_Toc56776634"/>
    </w:p>
    <w:p w:rsidR="00AC4D4B" w:rsidRDefault="00AC4D4B" w:rsidP="00BF39F7">
      <w:pPr>
        <w:shd w:val="clear" w:color="auto" w:fill="FFFFFF"/>
        <w:spacing w:after="0"/>
        <w:jc w:val="right"/>
        <w:outlineLvl w:val="0"/>
        <w:rPr>
          <w:rFonts w:ascii="Times New Roman" w:hAnsi="Times New Roman" w:cs="Times New Roman"/>
          <w:color w:val="000000"/>
          <w:spacing w:val="-1"/>
          <w:sz w:val="24"/>
          <w:szCs w:val="24"/>
        </w:rPr>
      </w:pPr>
    </w:p>
    <w:p w:rsidR="00AC4D4B" w:rsidRDefault="00AC4D4B" w:rsidP="00BF39F7">
      <w:pPr>
        <w:shd w:val="clear" w:color="auto" w:fill="FFFFFF"/>
        <w:spacing w:after="0"/>
        <w:jc w:val="right"/>
        <w:outlineLvl w:val="0"/>
        <w:rPr>
          <w:rFonts w:ascii="Times New Roman" w:hAnsi="Times New Roman" w:cs="Times New Roman"/>
          <w:color w:val="000000"/>
          <w:spacing w:val="-1"/>
          <w:sz w:val="24"/>
          <w:szCs w:val="24"/>
        </w:rPr>
      </w:pPr>
    </w:p>
    <w:p w:rsidR="00AC4D4B" w:rsidRDefault="00AC4D4B" w:rsidP="00BF39F7">
      <w:pPr>
        <w:shd w:val="clear" w:color="auto" w:fill="FFFFFF"/>
        <w:spacing w:after="0"/>
        <w:jc w:val="right"/>
        <w:outlineLvl w:val="0"/>
        <w:rPr>
          <w:rFonts w:ascii="Times New Roman" w:hAnsi="Times New Roman" w:cs="Times New Roman"/>
          <w:color w:val="000000"/>
          <w:spacing w:val="-1"/>
          <w:sz w:val="24"/>
          <w:szCs w:val="24"/>
        </w:rPr>
      </w:pPr>
    </w:p>
    <w:p w:rsidR="00AC4D4B" w:rsidRDefault="00AC4D4B" w:rsidP="00BF39F7">
      <w:pPr>
        <w:shd w:val="clear" w:color="auto" w:fill="FFFFFF"/>
        <w:spacing w:after="0"/>
        <w:jc w:val="right"/>
        <w:outlineLvl w:val="0"/>
        <w:rPr>
          <w:rFonts w:ascii="Times New Roman" w:hAnsi="Times New Roman" w:cs="Times New Roman"/>
          <w:color w:val="000000"/>
          <w:spacing w:val="-1"/>
          <w:sz w:val="24"/>
          <w:szCs w:val="24"/>
        </w:rPr>
      </w:pPr>
    </w:p>
    <w:p w:rsidR="00B3754C" w:rsidRPr="00B3754C" w:rsidRDefault="00B3754C" w:rsidP="00BF39F7">
      <w:pPr>
        <w:shd w:val="clear" w:color="auto" w:fill="FFFFFF"/>
        <w:spacing w:after="0"/>
        <w:jc w:val="right"/>
        <w:outlineLvl w:val="0"/>
        <w:rPr>
          <w:rFonts w:ascii="Times New Roman" w:hAnsi="Times New Roman" w:cs="Times New Roman"/>
          <w:color w:val="000000"/>
          <w:spacing w:val="-1"/>
          <w:sz w:val="24"/>
          <w:szCs w:val="24"/>
        </w:rPr>
      </w:pPr>
      <w:r w:rsidRPr="00B3754C">
        <w:rPr>
          <w:rFonts w:ascii="Times New Roman" w:hAnsi="Times New Roman" w:cs="Times New Roman"/>
          <w:color w:val="000000"/>
          <w:spacing w:val="-1"/>
          <w:sz w:val="24"/>
          <w:szCs w:val="24"/>
        </w:rPr>
        <w:t xml:space="preserve">Таблица </w:t>
      </w:r>
      <w:bookmarkEnd w:id="155"/>
      <w:r>
        <w:rPr>
          <w:rFonts w:ascii="Times New Roman" w:hAnsi="Times New Roman" w:cs="Times New Roman"/>
          <w:color w:val="000000"/>
          <w:spacing w:val="-1"/>
          <w:sz w:val="24"/>
          <w:szCs w:val="24"/>
        </w:rPr>
        <w:t>4</w:t>
      </w:r>
    </w:p>
    <w:p w:rsidR="00B3754C" w:rsidRPr="00B3754C" w:rsidRDefault="00BF39F7" w:rsidP="00BF39F7">
      <w:pPr>
        <w:shd w:val="clear" w:color="auto" w:fill="FFFFFF"/>
        <w:spacing w:after="0" w:line="274" w:lineRule="exact"/>
        <w:jc w:val="center"/>
        <w:rPr>
          <w:rFonts w:ascii="Times New Roman" w:hAnsi="Times New Roman" w:cs="Times New Roman"/>
          <w:color w:val="000000"/>
          <w:sz w:val="24"/>
          <w:szCs w:val="24"/>
        </w:rPr>
      </w:pPr>
      <w:r w:rsidRPr="005E2B4C">
        <w:rPr>
          <w:noProof/>
          <w:color w:val="000000"/>
          <w:szCs w:val="28"/>
          <w:lang w:eastAsia="ru-RU"/>
        </w:rPr>
        <w:drawing>
          <wp:anchor distT="0" distB="0" distL="114300" distR="114300" simplePos="0" relativeHeight="251671552" behindDoc="1" locked="0" layoutInCell="1" allowOverlap="1" wp14:anchorId="2C8905E8" wp14:editId="1FB45A11">
            <wp:simplePos x="0" y="0"/>
            <wp:positionH relativeFrom="margin">
              <wp:align>right</wp:align>
            </wp:positionH>
            <wp:positionV relativeFrom="paragraph">
              <wp:posOffset>1363980</wp:posOffset>
            </wp:positionV>
            <wp:extent cx="5886450" cy="1600200"/>
            <wp:effectExtent l="0" t="0" r="0" b="0"/>
            <wp:wrapTight wrapText="bothSides">
              <wp:wrapPolygon edited="0">
                <wp:start x="0" y="0"/>
                <wp:lineTo x="0" y="21343"/>
                <wp:lineTo x="21530" y="21343"/>
                <wp:lineTo x="21530" y="0"/>
                <wp:lineTo x="0" y="0"/>
              </wp:wrapPolygon>
            </wp:wrapTight>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B3754C" w:rsidRPr="00B3754C">
        <w:rPr>
          <w:rFonts w:ascii="Times New Roman" w:hAnsi="Times New Roman" w:cs="Times New Roman"/>
          <w:color w:val="000000"/>
          <w:sz w:val="24"/>
          <w:szCs w:val="24"/>
        </w:rPr>
        <w:t>Показатели впервые установленной заболеваемости всего населения</w:t>
      </w:r>
      <w:r w:rsidR="00B3754C">
        <w:rPr>
          <w:rFonts w:ascii="Times New Roman" w:hAnsi="Times New Roman" w:cs="Times New Roman"/>
          <w:color w:val="000000"/>
          <w:sz w:val="24"/>
          <w:szCs w:val="24"/>
        </w:rPr>
        <w:t xml:space="preserve"> за период 2016-2017гг.</w:t>
      </w:r>
      <w:r w:rsidR="00B3754C" w:rsidRPr="00B3754C">
        <w:rPr>
          <w:rFonts w:ascii="Times New Roman" w:hAnsi="Times New Roman" w:cs="Times New Roman"/>
          <w:color w:val="000000"/>
          <w:sz w:val="24"/>
          <w:szCs w:val="24"/>
        </w:rPr>
        <w:t xml:space="preserve"> (на 1000 населения)</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849"/>
        <w:gridCol w:w="849"/>
        <w:gridCol w:w="849"/>
        <w:gridCol w:w="849"/>
        <w:gridCol w:w="849"/>
        <w:gridCol w:w="1248"/>
        <w:gridCol w:w="1680"/>
      </w:tblGrid>
      <w:tr w:rsidR="00B3754C" w:rsidRPr="00B3754C" w:rsidTr="00034A05">
        <w:trPr>
          <w:trHeight w:val="427"/>
          <w:jc w:val="center"/>
        </w:trPr>
        <w:tc>
          <w:tcPr>
            <w:tcW w:w="1611" w:type="dxa"/>
            <w:vAlign w:val="center"/>
          </w:tcPr>
          <w:p w:rsidR="00B3754C" w:rsidRPr="00B3754C" w:rsidRDefault="00B3754C" w:rsidP="00B3754C">
            <w:pPr>
              <w:spacing w:after="0" w:line="240" w:lineRule="auto"/>
              <w:jc w:val="center"/>
              <w:rPr>
                <w:rFonts w:ascii="Times New Roman" w:hAnsi="Times New Roman" w:cs="Times New Roman"/>
                <w:b/>
              </w:rPr>
            </w:pPr>
            <w:r w:rsidRPr="00B3754C">
              <w:rPr>
                <w:rFonts w:ascii="Times New Roman" w:hAnsi="Times New Roman" w:cs="Times New Roman"/>
                <w:b/>
              </w:rPr>
              <w:t>Территория</w:t>
            </w:r>
          </w:p>
        </w:tc>
        <w:tc>
          <w:tcPr>
            <w:tcW w:w="849" w:type="dxa"/>
            <w:vAlign w:val="center"/>
          </w:tcPr>
          <w:p w:rsidR="00B3754C" w:rsidRPr="00B3754C" w:rsidRDefault="00B3754C" w:rsidP="00B3754C">
            <w:pPr>
              <w:spacing w:after="0" w:line="240" w:lineRule="auto"/>
              <w:jc w:val="center"/>
              <w:rPr>
                <w:rFonts w:ascii="Times New Roman" w:hAnsi="Times New Roman" w:cs="Times New Roman"/>
                <w:b/>
              </w:rPr>
            </w:pPr>
            <w:r w:rsidRPr="00B3754C">
              <w:rPr>
                <w:rFonts w:ascii="Times New Roman" w:hAnsi="Times New Roman" w:cs="Times New Roman"/>
                <w:b/>
              </w:rPr>
              <w:t>2016</w:t>
            </w:r>
          </w:p>
        </w:tc>
        <w:tc>
          <w:tcPr>
            <w:tcW w:w="849" w:type="dxa"/>
            <w:vAlign w:val="center"/>
          </w:tcPr>
          <w:p w:rsidR="00B3754C" w:rsidRPr="00B3754C" w:rsidRDefault="00B3754C" w:rsidP="00B3754C">
            <w:pPr>
              <w:spacing w:after="0" w:line="240" w:lineRule="auto"/>
              <w:jc w:val="center"/>
              <w:rPr>
                <w:rFonts w:ascii="Times New Roman" w:hAnsi="Times New Roman" w:cs="Times New Roman"/>
                <w:b/>
              </w:rPr>
            </w:pPr>
            <w:r w:rsidRPr="00B3754C">
              <w:rPr>
                <w:rFonts w:ascii="Times New Roman" w:hAnsi="Times New Roman" w:cs="Times New Roman"/>
                <w:b/>
              </w:rPr>
              <w:t>2017</w:t>
            </w:r>
          </w:p>
        </w:tc>
        <w:tc>
          <w:tcPr>
            <w:tcW w:w="849" w:type="dxa"/>
            <w:vAlign w:val="center"/>
          </w:tcPr>
          <w:p w:rsidR="00B3754C" w:rsidRPr="00B3754C" w:rsidRDefault="00B3754C" w:rsidP="00B3754C">
            <w:pPr>
              <w:spacing w:after="0" w:line="240" w:lineRule="auto"/>
              <w:ind w:right="-108"/>
              <w:jc w:val="center"/>
              <w:rPr>
                <w:rFonts w:ascii="Times New Roman" w:hAnsi="Times New Roman" w:cs="Times New Roman"/>
                <w:b/>
              </w:rPr>
            </w:pPr>
            <w:r w:rsidRPr="00B3754C">
              <w:rPr>
                <w:rFonts w:ascii="Times New Roman" w:hAnsi="Times New Roman" w:cs="Times New Roman"/>
                <w:b/>
              </w:rPr>
              <w:t>2018</w:t>
            </w:r>
          </w:p>
        </w:tc>
        <w:tc>
          <w:tcPr>
            <w:tcW w:w="849" w:type="dxa"/>
            <w:vAlign w:val="center"/>
          </w:tcPr>
          <w:p w:rsidR="00B3754C" w:rsidRPr="00B3754C" w:rsidRDefault="00B3754C" w:rsidP="00B3754C">
            <w:pPr>
              <w:spacing w:after="0" w:line="240" w:lineRule="auto"/>
              <w:ind w:right="-108" w:hanging="134"/>
              <w:jc w:val="center"/>
              <w:rPr>
                <w:rFonts w:ascii="Times New Roman" w:hAnsi="Times New Roman" w:cs="Times New Roman"/>
                <w:b/>
              </w:rPr>
            </w:pPr>
            <w:r w:rsidRPr="00B3754C">
              <w:rPr>
                <w:rFonts w:ascii="Times New Roman" w:hAnsi="Times New Roman" w:cs="Times New Roman"/>
                <w:b/>
              </w:rPr>
              <w:t>2019</w:t>
            </w:r>
          </w:p>
        </w:tc>
        <w:tc>
          <w:tcPr>
            <w:tcW w:w="849" w:type="dxa"/>
            <w:vAlign w:val="center"/>
          </w:tcPr>
          <w:p w:rsidR="00B3754C" w:rsidRPr="00B3754C" w:rsidRDefault="00B3754C" w:rsidP="00B3754C">
            <w:pPr>
              <w:spacing w:after="0" w:line="240" w:lineRule="auto"/>
              <w:ind w:right="-108" w:hanging="134"/>
              <w:jc w:val="center"/>
              <w:rPr>
                <w:rFonts w:ascii="Times New Roman" w:hAnsi="Times New Roman" w:cs="Times New Roman"/>
                <w:b/>
              </w:rPr>
            </w:pPr>
            <w:r w:rsidRPr="00B3754C">
              <w:rPr>
                <w:rFonts w:ascii="Times New Roman" w:hAnsi="Times New Roman" w:cs="Times New Roman"/>
                <w:b/>
              </w:rPr>
              <w:t>2020</w:t>
            </w:r>
          </w:p>
        </w:tc>
        <w:tc>
          <w:tcPr>
            <w:tcW w:w="1248" w:type="dxa"/>
            <w:vAlign w:val="center"/>
          </w:tcPr>
          <w:p w:rsidR="00B3754C" w:rsidRPr="00B3754C" w:rsidRDefault="00B3754C" w:rsidP="00B3754C">
            <w:pPr>
              <w:spacing w:after="0" w:line="240" w:lineRule="auto"/>
              <w:ind w:left="-31" w:right="-108" w:hanging="85"/>
              <w:jc w:val="center"/>
              <w:rPr>
                <w:rFonts w:ascii="Times New Roman" w:hAnsi="Times New Roman" w:cs="Times New Roman"/>
                <w:b/>
                <w:vertAlign w:val="subscript"/>
              </w:rPr>
            </w:pPr>
            <w:proofErr w:type="spellStart"/>
            <w:r w:rsidRPr="00B3754C">
              <w:rPr>
                <w:rFonts w:ascii="Times New Roman" w:hAnsi="Times New Roman" w:cs="Times New Roman"/>
                <w:b/>
              </w:rPr>
              <w:t>Т</w:t>
            </w:r>
            <w:r w:rsidRPr="00B3754C">
              <w:rPr>
                <w:rFonts w:ascii="Times New Roman" w:hAnsi="Times New Roman" w:cs="Times New Roman"/>
                <w:b/>
                <w:vertAlign w:val="subscript"/>
              </w:rPr>
              <w:t>ср.гд.прироста</w:t>
            </w:r>
            <w:proofErr w:type="spellEnd"/>
          </w:p>
          <w:p w:rsidR="00B3754C" w:rsidRPr="00B3754C" w:rsidRDefault="00B3754C" w:rsidP="00B3754C">
            <w:pPr>
              <w:spacing w:after="0" w:line="240" w:lineRule="auto"/>
              <w:ind w:right="-108"/>
              <w:jc w:val="center"/>
              <w:rPr>
                <w:rFonts w:ascii="Times New Roman" w:hAnsi="Times New Roman" w:cs="Times New Roman"/>
                <w:b/>
                <w:vertAlign w:val="subscript"/>
              </w:rPr>
            </w:pPr>
            <w:r w:rsidRPr="00B3754C">
              <w:rPr>
                <w:rFonts w:ascii="Times New Roman" w:hAnsi="Times New Roman" w:cs="Times New Roman"/>
                <w:b/>
                <w:vertAlign w:val="subscript"/>
              </w:rPr>
              <w:t>2016/2020%</w:t>
            </w:r>
          </w:p>
        </w:tc>
        <w:tc>
          <w:tcPr>
            <w:tcW w:w="1680" w:type="dxa"/>
            <w:vAlign w:val="center"/>
          </w:tcPr>
          <w:p w:rsidR="00B3754C" w:rsidRPr="00B3754C" w:rsidRDefault="00B3754C" w:rsidP="00B3754C">
            <w:pPr>
              <w:shd w:val="clear" w:color="auto" w:fill="FFFFFF"/>
              <w:spacing w:after="0" w:line="240" w:lineRule="auto"/>
              <w:ind w:right="-31"/>
              <w:jc w:val="center"/>
              <w:rPr>
                <w:rFonts w:ascii="Times New Roman" w:hAnsi="Times New Roman" w:cs="Times New Roman"/>
                <w:b/>
                <w:sz w:val="20"/>
                <w:szCs w:val="20"/>
              </w:rPr>
            </w:pPr>
            <w:r w:rsidRPr="00B3754C">
              <w:rPr>
                <w:rFonts w:ascii="Times New Roman" w:hAnsi="Times New Roman" w:cs="Times New Roman"/>
                <w:b/>
                <w:sz w:val="20"/>
                <w:szCs w:val="20"/>
              </w:rPr>
              <w:t>Т прироста</w:t>
            </w:r>
          </w:p>
          <w:p w:rsidR="00B3754C" w:rsidRPr="00B3754C" w:rsidRDefault="00B3754C" w:rsidP="00B3754C">
            <w:pPr>
              <w:shd w:val="clear" w:color="auto" w:fill="FFFFFF"/>
              <w:spacing w:after="0" w:line="240" w:lineRule="auto"/>
              <w:ind w:right="-31"/>
              <w:jc w:val="center"/>
              <w:rPr>
                <w:rFonts w:ascii="Times New Roman" w:hAnsi="Times New Roman" w:cs="Times New Roman"/>
                <w:b/>
                <w:sz w:val="20"/>
                <w:szCs w:val="20"/>
              </w:rPr>
            </w:pPr>
            <w:r w:rsidRPr="00B3754C">
              <w:rPr>
                <w:rFonts w:ascii="Times New Roman" w:hAnsi="Times New Roman" w:cs="Times New Roman"/>
                <w:b/>
                <w:sz w:val="20"/>
                <w:szCs w:val="20"/>
              </w:rPr>
              <w:t>2019/ 2020</w:t>
            </w:r>
          </w:p>
          <w:p w:rsidR="00B3754C" w:rsidRPr="00B3754C" w:rsidRDefault="00B3754C" w:rsidP="00B3754C">
            <w:pPr>
              <w:spacing w:after="0" w:line="240" w:lineRule="auto"/>
              <w:ind w:right="-108"/>
              <w:jc w:val="center"/>
              <w:rPr>
                <w:rFonts w:ascii="Times New Roman" w:hAnsi="Times New Roman" w:cs="Times New Roman"/>
                <w:b/>
              </w:rPr>
            </w:pPr>
            <w:r w:rsidRPr="00B3754C">
              <w:rPr>
                <w:rFonts w:ascii="Times New Roman" w:hAnsi="Times New Roman" w:cs="Times New Roman"/>
                <w:b/>
                <w:sz w:val="20"/>
                <w:szCs w:val="20"/>
              </w:rPr>
              <w:t>%</w:t>
            </w:r>
          </w:p>
        </w:tc>
      </w:tr>
      <w:tr w:rsidR="00B3754C" w:rsidRPr="00B3754C" w:rsidTr="00034A05">
        <w:trPr>
          <w:trHeight w:val="493"/>
          <w:jc w:val="center"/>
        </w:trPr>
        <w:tc>
          <w:tcPr>
            <w:tcW w:w="1611" w:type="dxa"/>
            <w:vAlign w:val="center"/>
          </w:tcPr>
          <w:p w:rsidR="00B3754C" w:rsidRPr="00B3754C" w:rsidRDefault="00B3754C" w:rsidP="00B3754C">
            <w:pPr>
              <w:spacing w:after="0" w:line="240" w:lineRule="auto"/>
              <w:rPr>
                <w:rFonts w:ascii="Times New Roman" w:hAnsi="Times New Roman" w:cs="Times New Roman"/>
              </w:rPr>
            </w:pPr>
            <w:r w:rsidRPr="00B3754C">
              <w:rPr>
                <w:rFonts w:ascii="Times New Roman" w:hAnsi="Times New Roman" w:cs="Times New Roman"/>
              </w:rPr>
              <w:t>Городокский район</w:t>
            </w:r>
          </w:p>
        </w:tc>
        <w:tc>
          <w:tcPr>
            <w:tcW w:w="849" w:type="dxa"/>
            <w:vAlign w:val="center"/>
          </w:tcPr>
          <w:p w:rsidR="00B3754C" w:rsidRPr="00B3754C" w:rsidRDefault="00B3754C" w:rsidP="00B3754C">
            <w:pPr>
              <w:spacing w:after="0" w:line="240" w:lineRule="auto"/>
              <w:jc w:val="center"/>
              <w:rPr>
                <w:rFonts w:ascii="Times New Roman" w:hAnsi="Times New Roman" w:cs="Times New Roman"/>
                <w:color w:val="000000"/>
              </w:rPr>
            </w:pPr>
            <w:r w:rsidRPr="00B3754C">
              <w:rPr>
                <w:rFonts w:ascii="Times New Roman" w:hAnsi="Times New Roman" w:cs="Times New Roman"/>
                <w:color w:val="000000"/>
              </w:rPr>
              <w:t>478,4</w:t>
            </w:r>
          </w:p>
        </w:tc>
        <w:tc>
          <w:tcPr>
            <w:tcW w:w="849" w:type="dxa"/>
            <w:vAlign w:val="center"/>
          </w:tcPr>
          <w:p w:rsidR="00B3754C" w:rsidRPr="00B3754C" w:rsidRDefault="00B3754C" w:rsidP="00B3754C">
            <w:pPr>
              <w:spacing w:after="0" w:line="240" w:lineRule="auto"/>
              <w:jc w:val="center"/>
              <w:rPr>
                <w:rFonts w:ascii="Times New Roman" w:hAnsi="Times New Roman" w:cs="Times New Roman"/>
                <w:color w:val="000000"/>
              </w:rPr>
            </w:pPr>
            <w:r w:rsidRPr="00B3754C">
              <w:rPr>
                <w:rFonts w:ascii="Times New Roman" w:hAnsi="Times New Roman" w:cs="Times New Roman"/>
                <w:color w:val="000000"/>
              </w:rPr>
              <w:t>505,7</w:t>
            </w:r>
          </w:p>
        </w:tc>
        <w:tc>
          <w:tcPr>
            <w:tcW w:w="849" w:type="dxa"/>
            <w:vAlign w:val="center"/>
          </w:tcPr>
          <w:p w:rsidR="00B3754C" w:rsidRPr="00B3754C" w:rsidRDefault="00B3754C" w:rsidP="00B3754C">
            <w:pPr>
              <w:spacing w:after="0" w:line="240" w:lineRule="auto"/>
              <w:jc w:val="center"/>
              <w:rPr>
                <w:rFonts w:ascii="Times New Roman" w:hAnsi="Times New Roman" w:cs="Times New Roman"/>
                <w:color w:val="000000"/>
              </w:rPr>
            </w:pPr>
            <w:r w:rsidRPr="00B3754C">
              <w:rPr>
                <w:rFonts w:ascii="Times New Roman" w:hAnsi="Times New Roman" w:cs="Times New Roman"/>
                <w:color w:val="000000"/>
              </w:rPr>
              <w:t>487,0</w:t>
            </w:r>
          </w:p>
        </w:tc>
        <w:tc>
          <w:tcPr>
            <w:tcW w:w="849" w:type="dxa"/>
            <w:vAlign w:val="center"/>
          </w:tcPr>
          <w:p w:rsidR="00B3754C" w:rsidRPr="00B3754C" w:rsidRDefault="00B3754C" w:rsidP="00B3754C">
            <w:pPr>
              <w:spacing w:after="0" w:line="240" w:lineRule="auto"/>
              <w:jc w:val="center"/>
              <w:rPr>
                <w:rFonts w:ascii="Times New Roman" w:hAnsi="Times New Roman" w:cs="Times New Roman"/>
              </w:rPr>
            </w:pPr>
            <w:r w:rsidRPr="00B3754C">
              <w:rPr>
                <w:rFonts w:ascii="Times New Roman" w:hAnsi="Times New Roman" w:cs="Times New Roman"/>
              </w:rPr>
              <w:t>509,1</w:t>
            </w:r>
          </w:p>
        </w:tc>
        <w:tc>
          <w:tcPr>
            <w:tcW w:w="849" w:type="dxa"/>
            <w:vAlign w:val="center"/>
          </w:tcPr>
          <w:p w:rsidR="00B3754C" w:rsidRPr="00B3754C" w:rsidRDefault="00B3754C" w:rsidP="00B3754C">
            <w:pPr>
              <w:spacing w:after="0" w:line="240" w:lineRule="auto"/>
              <w:jc w:val="center"/>
              <w:rPr>
                <w:rFonts w:ascii="Times New Roman" w:hAnsi="Times New Roman" w:cs="Times New Roman"/>
                <w:lang w:val="en-US"/>
              </w:rPr>
            </w:pPr>
            <w:r w:rsidRPr="00B3754C">
              <w:rPr>
                <w:rFonts w:ascii="Times New Roman" w:hAnsi="Times New Roman" w:cs="Times New Roman"/>
                <w:lang w:val="en-US"/>
              </w:rPr>
              <w:t>526,9</w:t>
            </w:r>
          </w:p>
        </w:tc>
        <w:tc>
          <w:tcPr>
            <w:tcW w:w="1248" w:type="dxa"/>
            <w:vAlign w:val="center"/>
          </w:tcPr>
          <w:p w:rsidR="00B3754C" w:rsidRPr="00B3754C" w:rsidRDefault="00B3754C" w:rsidP="00B3754C">
            <w:pPr>
              <w:spacing w:after="0" w:line="240" w:lineRule="auto"/>
              <w:jc w:val="center"/>
              <w:rPr>
                <w:rFonts w:ascii="Times New Roman" w:hAnsi="Times New Roman" w:cs="Times New Roman"/>
                <w:color w:val="000000"/>
                <w:lang w:val="en-US"/>
              </w:rPr>
            </w:pPr>
            <w:r w:rsidRPr="00B3754C">
              <w:rPr>
                <w:rFonts w:ascii="Times New Roman" w:hAnsi="Times New Roman" w:cs="Times New Roman"/>
                <w:color w:val="000000"/>
              </w:rPr>
              <w:t>2,</w:t>
            </w:r>
            <w:r w:rsidRPr="00B3754C">
              <w:rPr>
                <w:rFonts w:ascii="Times New Roman" w:hAnsi="Times New Roman" w:cs="Times New Roman"/>
                <w:color w:val="000000"/>
                <w:lang w:val="en-US"/>
              </w:rPr>
              <w:t>0</w:t>
            </w:r>
          </w:p>
        </w:tc>
        <w:tc>
          <w:tcPr>
            <w:tcW w:w="1680" w:type="dxa"/>
            <w:vAlign w:val="center"/>
          </w:tcPr>
          <w:p w:rsidR="00B3754C" w:rsidRPr="00B3754C" w:rsidRDefault="00B3754C" w:rsidP="00B3754C">
            <w:pPr>
              <w:spacing w:after="0" w:line="240" w:lineRule="auto"/>
              <w:jc w:val="center"/>
              <w:rPr>
                <w:rFonts w:ascii="Times New Roman" w:hAnsi="Times New Roman" w:cs="Times New Roman"/>
                <w:color w:val="000000"/>
                <w:highlight w:val="yellow"/>
                <w:lang w:val="en-US"/>
              </w:rPr>
            </w:pPr>
            <w:r w:rsidRPr="00B3754C">
              <w:rPr>
                <w:rFonts w:ascii="Times New Roman" w:hAnsi="Times New Roman" w:cs="Times New Roman"/>
                <w:color w:val="000000"/>
              </w:rPr>
              <w:t>3,</w:t>
            </w:r>
            <w:r w:rsidRPr="00B3754C">
              <w:rPr>
                <w:rFonts w:ascii="Times New Roman" w:hAnsi="Times New Roman" w:cs="Times New Roman"/>
                <w:color w:val="000000"/>
                <w:lang w:val="en-US"/>
              </w:rPr>
              <w:t>5</w:t>
            </w:r>
          </w:p>
        </w:tc>
      </w:tr>
    </w:tbl>
    <w:p w:rsidR="00B3754C" w:rsidRPr="009875CA" w:rsidRDefault="00B3754C" w:rsidP="00B3754C">
      <w:pPr>
        <w:tabs>
          <w:tab w:val="left" w:pos="-2552"/>
          <w:tab w:val="left" w:pos="-2410"/>
        </w:tabs>
        <w:ind w:right="-31"/>
        <w:rPr>
          <w:szCs w:val="28"/>
          <w:highlight w:val="yellow"/>
        </w:rPr>
      </w:pPr>
    </w:p>
    <w:p w:rsidR="00B3754C" w:rsidRPr="005E2B4C" w:rsidRDefault="00B3754C" w:rsidP="00B3754C">
      <w:pPr>
        <w:tabs>
          <w:tab w:val="left" w:pos="-1560"/>
        </w:tabs>
        <w:contextualSpacing/>
        <w:rPr>
          <w:rFonts w:eastAsia="Calibri"/>
          <w:i/>
        </w:rPr>
      </w:pPr>
      <w:r>
        <w:rPr>
          <w:rFonts w:eastAsia="Calibri"/>
          <w:i/>
        </w:rPr>
        <w:t xml:space="preserve">Рис. </w:t>
      </w:r>
      <w:r w:rsidR="00BF39F7">
        <w:rPr>
          <w:rFonts w:eastAsia="Calibri"/>
          <w:i/>
        </w:rPr>
        <w:t>4</w:t>
      </w:r>
      <w:r>
        <w:rPr>
          <w:rFonts w:eastAsia="Calibri"/>
          <w:i/>
        </w:rPr>
        <w:t>.</w:t>
      </w:r>
      <w:r w:rsidRPr="005E2B4C">
        <w:rPr>
          <w:rFonts w:eastAsia="Calibri"/>
          <w:i/>
        </w:rPr>
        <w:t xml:space="preserve">  Динамика впервые установленной</w:t>
      </w:r>
      <w:r>
        <w:rPr>
          <w:rFonts w:eastAsia="Calibri"/>
          <w:i/>
        </w:rPr>
        <w:t xml:space="preserve"> заболеваемости населения за период 2016-2020гг. (на 1</w:t>
      </w:r>
      <w:r w:rsidRPr="005E2B4C">
        <w:rPr>
          <w:rFonts w:eastAsia="Calibri"/>
          <w:i/>
        </w:rPr>
        <w:t>000 человек)</w:t>
      </w:r>
    </w:p>
    <w:p w:rsidR="00B3754C" w:rsidRPr="00B3754C" w:rsidRDefault="00B3754C" w:rsidP="00B3754C">
      <w:pPr>
        <w:spacing w:after="0" w:line="240" w:lineRule="auto"/>
        <w:ind w:firstLine="709"/>
        <w:jc w:val="both"/>
        <w:rPr>
          <w:rFonts w:ascii="Times New Roman" w:hAnsi="Times New Roman" w:cs="Times New Roman"/>
          <w:sz w:val="28"/>
          <w:szCs w:val="28"/>
        </w:rPr>
      </w:pPr>
      <w:r w:rsidRPr="00B3754C">
        <w:rPr>
          <w:rFonts w:ascii="Times New Roman" w:hAnsi="Times New Roman" w:cs="Times New Roman"/>
          <w:sz w:val="28"/>
          <w:szCs w:val="28"/>
        </w:rPr>
        <w:t xml:space="preserve">Впервые установленная заболеваемость взрослого населения 18 лет и старше в динамике за 5-летний период в </w:t>
      </w:r>
      <w:proofErr w:type="spellStart"/>
      <w:r w:rsidRPr="00B3754C">
        <w:rPr>
          <w:rFonts w:ascii="Times New Roman" w:hAnsi="Times New Roman" w:cs="Times New Roman"/>
          <w:sz w:val="28"/>
          <w:szCs w:val="28"/>
        </w:rPr>
        <w:t>Городокском</w:t>
      </w:r>
      <w:proofErr w:type="spellEnd"/>
      <w:r w:rsidRPr="00B3754C">
        <w:rPr>
          <w:rFonts w:ascii="Times New Roman" w:hAnsi="Times New Roman" w:cs="Times New Roman"/>
          <w:sz w:val="28"/>
          <w:szCs w:val="28"/>
        </w:rPr>
        <w:t xml:space="preserve"> районе имеет волнообразный характер. Темп среднегодового прироста (+3,96%) - умеренная тенденция к росту. Заболеваемость населения Городокского района 18 лет и старше с впервые в жизни установленным диагнозом в 2020 году по сравнению с 2019 выросла (+15,2%).</w:t>
      </w:r>
    </w:p>
    <w:p w:rsidR="003D318A" w:rsidRDefault="0051331C" w:rsidP="0051331C">
      <w:pPr>
        <w:tabs>
          <w:tab w:val="left" w:pos="-2410"/>
        </w:tabs>
        <w:spacing w:after="0" w:line="240" w:lineRule="auto"/>
        <w:ind w:firstLine="709"/>
        <w:jc w:val="both"/>
        <w:rPr>
          <w:rFonts w:ascii="Times New Roman" w:hAnsi="Times New Roman" w:cs="Times New Roman"/>
          <w:sz w:val="28"/>
          <w:szCs w:val="28"/>
        </w:rPr>
      </w:pPr>
      <w:r w:rsidRPr="0051331C">
        <w:rPr>
          <w:rFonts w:ascii="Times New Roman" w:hAnsi="Times New Roman" w:cs="Times New Roman"/>
          <w:sz w:val="28"/>
          <w:szCs w:val="28"/>
        </w:rPr>
        <w:t xml:space="preserve">В структуре впервые установленной заболеваемости населения 18 лет и старше в 2016 и 2020 годов лидирующее место занимали </w:t>
      </w:r>
      <w:r>
        <w:rPr>
          <w:rFonts w:ascii="Times New Roman" w:hAnsi="Times New Roman" w:cs="Times New Roman"/>
          <w:sz w:val="28"/>
          <w:szCs w:val="28"/>
        </w:rPr>
        <w:t xml:space="preserve">болезни органов дыхания, </w:t>
      </w:r>
      <w:r w:rsidRPr="0051331C">
        <w:rPr>
          <w:rFonts w:ascii="Times New Roman" w:hAnsi="Times New Roman" w:cs="Times New Roman"/>
          <w:sz w:val="28"/>
          <w:szCs w:val="28"/>
        </w:rPr>
        <w:t xml:space="preserve">на втором месте </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инфекционные болезни, </w:t>
      </w:r>
      <w:r w:rsidRPr="0051331C">
        <w:rPr>
          <w:rFonts w:ascii="Times New Roman" w:hAnsi="Times New Roman" w:cs="Times New Roman"/>
          <w:sz w:val="28"/>
          <w:szCs w:val="28"/>
        </w:rPr>
        <w:t xml:space="preserve">на третье место вышли – </w:t>
      </w:r>
      <w:r w:rsidRPr="0051331C">
        <w:rPr>
          <w:rFonts w:ascii="Times New Roman" w:hAnsi="Times New Roman" w:cs="Times New Roman"/>
          <w:spacing w:val="-3"/>
          <w:sz w:val="28"/>
          <w:szCs w:val="28"/>
        </w:rPr>
        <w:t>травмы, отравления и некоторые другие последствия воздействия внешних причин</w:t>
      </w:r>
      <w:r>
        <w:rPr>
          <w:rFonts w:ascii="Times New Roman" w:hAnsi="Times New Roman" w:cs="Times New Roman"/>
          <w:sz w:val="28"/>
          <w:szCs w:val="28"/>
        </w:rPr>
        <w:t>.</w:t>
      </w:r>
    </w:p>
    <w:p w:rsidR="00AC4D4B" w:rsidRDefault="00AC4D4B" w:rsidP="00CD7913">
      <w:pPr>
        <w:spacing w:after="0" w:line="240" w:lineRule="auto"/>
        <w:ind w:firstLine="709"/>
        <w:jc w:val="center"/>
        <w:rPr>
          <w:rFonts w:ascii="Times New Roman" w:hAnsi="Times New Roman" w:cs="Times New Roman"/>
          <w:b/>
          <w:sz w:val="28"/>
          <w:szCs w:val="28"/>
        </w:rPr>
      </w:pPr>
    </w:p>
    <w:p w:rsidR="00C81D90" w:rsidRPr="000A1338" w:rsidRDefault="00CD7913" w:rsidP="00CD791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СОСТОЯНИЕ ЗДОРОВЬЯ ДЕТСКОГО НАСЕЛЕНИЯ</w:t>
      </w:r>
    </w:p>
    <w:p w:rsidR="00C81D90" w:rsidRPr="000A1338" w:rsidRDefault="00C81D90" w:rsidP="000A1338">
      <w:pPr>
        <w:spacing w:after="0" w:line="240" w:lineRule="auto"/>
        <w:ind w:firstLine="709"/>
        <w:jc w:val="both"/>
        <w:rPr>
          <w:rFonts w:ascii="Times New Roman" w:hAnsi="Times New Roman" w:cs="Times New Roman"/>
          <w:sz w:val="28"/>
          <w:szCs w:val="28"/>
        </w:rPr>
      </w:pPr>
      <w:r w:rsidRPr="000A1338">
        <w:rPr>
          <w:rFonts w:ascii="Times New Roman" w:hAnsi="Times New Roman" w:cs="Times New Roman"/>
          <w:sz w:val="28"/>
          <w:szCs w:val="28"/>
        </w:rPr>
        <w:t xml:space="preserve">Показатель впервые выявленной заболеваемости детского населения (0-17 лет) в динамике за 5-летний период в </w:t>
      </w:r>
      <w:proofErr w:type="spellStart"/>
      <w:r w:rsidRPr="000A1338">
        <w:rPr>
          <w:rFonts w:ascii="Times New Roman" w:hAnsi="Times New Roman" w:cs="Times New Roman"/>
          <w:sz w:val="28"/>
          <w:szCs w:val="28"/>
        </w:rPr>
        <w:t>Городокском</w:t>
      </w:r>
      <w:proofErr w:type="spellEnd"/>
      <w:r w:rsidRPr="000A1338">
        <w:rPr>
          <w:rFonts w:ascii="Times New Roman" w:hAnsi="Times New Roman" w:cs="Times New Roman"/>
          <w:sz w:val="28"/>
          <w:szCs w:val="28"/>
        </w:rPr>
        <w:t xml:space="preserve"> районе – имеет умеренную тенденцию к снижению с темпом прироста</w:t>
      </w:r>
      <w:r w:rsidR="00B9178C">
        <w:rPr>
          <w:rFonts w:ascii="Times New Roman" w:hAnsi="Times New Roman" w:cs="Times New Roman"/>
          <w:sz w:val="28"/>
          <w:szCs w:val="28"/>
        </w:rPr>
        <w:t xml:space="preserve"> (темп прироста -1,7%)(табл.6</w:t>
      </w:r>
      <w:r w:rsidRPr="000A1338">
        <w:rPr>
          <w:rFonts w:ascii="Times New Roman" w:hAnsi="Times New Roman" w:cs="Times New Roman"/>
          <w:sz w:val="28"/>
          <w:szCs w:val="28"/>
        </w:rPr>
        <w:t xml:space="preserve">). </w:t>
      </w:r>
    </w:p>
    <w:p w:rsidR="00C81D90" w:rsidRPr="00C81D90" w:rsidRDefault="00C81D90" w:rsidP="00C81D90">
      <w:pPr>
        <w:shd w:val="clear" w:color="auto" w:fill="FFFFFF"/>
        <w:jc w:val="right"/>
        <w:outlineLvl w:val="0"/>
        <w:rPr>
          <w:rFonts w:ascii="Times New Roman" w:hAnsi="Times New Roman" w:cs="Times New Roman"/>
          <w:color w:val="000000"/>
          <w:spacing w:val="-1"/>
        </w:rPr>
      </w:pPr>
      <w:bookmarkStart w:id="156" w:name="_Toc54732600"/>
      <w:bookmarkStart w:id="157" w:name="_Toc56776637"/>
      <w:r w:rsidRPr="00B9178C">
        <w:rPr>
          <w:rFonts w:ascii="Times New Roman" w:hAnsi="Times New Roman" w:cs="Times New Roman"/>
          <w:color w:val="000000"/>
          <w:spacing w:val="-1"/>
        </w:rPr>
        <w:t xml:space="preserve">Таблица </w:t>
      </w:r>
      <w:bookmarkEnd w:id="156"/>
      <w:bookmarkEnd w:id="157"/>
      <w:r w:rsidR="00B9178C" w:rsidRPr="00B9178C">
        <w:rPr>
          <w:rFonts w:ascii="Times New Roman" w:hAnsi="Times New Roman" w:cs="Times New Roman"/>
          <w:color w:val="000000"/>
          <w:spacing w:val="-1"/>
        </w:rPr>
        <w:t>6</w:t>
      </w:r>
    </w:p>
    <w:p w:rsidR="00C81D90" w:rsidRPr="00C81D90" w:rsidRDefault="00C81D90" w:rsidP="00C81D90">
      <w:pPr>
        <w:shd w:val="clear" w:color="auto" w:fill="FFFFFF"/>
        <w:spacing w:line="274" w:lineRule="exact"/>
        <w:jc w:val="center"/>
        <w:rPr>
          <w:rFonts w:ascii="Times New Roman" w:hAnsi="Times New Roman" w:cs="Times New Roman"/>
          <w:color w:val="000000"/>
        </w:rPr>
      </w:pPr>
      <w:r w:rsidRPr="00C81D90">
        <w:rPr>
          <w:rFonts w:ascii="Times New Roman" w:hAnsi="Times New Roman" w:cs="Times New Roman"/>
          <w:color w:val="000000"/>
        </w:rPr>
        <w:t>Показатели впервые выявленной заболеваемости детей 0-17 лет</w:t>
      </w:r>
      <w:r w:rsidR="00B9178C">
        <w:rPr>
          <w:rFonts w:ascii="Times New Roman" w:hAnsi="Times New Roman" w:cs="Times New Roman"/>
          <w:color w:val="000000"/>
        </w:rPr>
        <w:t xml:space="preserve"> за 2020 год</w:t>
      </w:r>
      <w:r w:rsidRPr="00C81D90">
        <w:rPr>
          <w:rFonts w:ascii="Times New Roman" w:hAnsi="Times New Roman" w:cs="Times New Roman"/>
          <w:color w:val="000000"/>
        </w:rPr>
        <w:t xml:space="preserve"> (на 1000 детей)</w:t>
      </w:r>
    </w:p>
    <w:tbl>
      <w:tblPr>
        <w:tblW w:w="96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055"/>
        <w:gridCol w:w="1055"/>
        <w:gridCol w:w="1056"/>
        <w:gridCol w:w="1056"/>
        <w:gridCol w:w="1056"/>
        <w:gridCol w:w="1525"/>
        <w:gridCol w:w="1305"/>
      </w:tblGrid>
      <w:tr w:rsidR="00C81D90" w:rsidRPr="00C81D90" w:rsidTr="00CD7913">
        <w:trPr>
          <w:trHeight w:val="367"/>
        </w:trPr>
        <w:tc>
          <w:tcPr>
            <w:tcW w:w="1554" w:type="dxa"/>
            <w:vAlign w:val="center"/>
          </w:tcPr>
          <w:p w:rsidR="00C81D90" w:rsidRPr="00C81D90" w:rsidRDefault="00C81D90" w:rsidP="00034A05">
            <w:pPr>
              <w:jc w:val="center"/>
              <w:rPr>
                <w:rFonts w:ascii="Times New Roman" w:hAnsi="Times New Roman" w:cs="Times New Roman"/>
                <w:b/>
                <w:sz w:val="24"/>
                <w:szCs w:val="24"/>
              </w:rPr>
            </w:pPr>
            <w:r w:rsidRPr="00C81D90">
              <w:rPr>
                <w:rFonts w:ascii="Times New Roman" w:hAnsi="Times New Roman" w:cs="Times New Roman"/>
                <w:b/>
                <w:sz w:val="24"/>
                <w:szCs w:val="24"/>
              </w:rPr>
              <w:t>Территория</w:t>
            </w:r>
          </w:p>
        </w:tc>
        <w:tc>
          <w:tcPr>
            <w:tcW w:w="1055" w:type="dxa"/>
            <w:vAlign w:val="center"/>
          </w:tcPr>
          <w:p w:rsidR="00C81D90" w:rsidRPr="00C81D90" w:rsidRDefault="00C81D90" w:rsidP="00034A05">
            <w:pPr>
              <w:jc w:val="center"/>
              <w:rPr>
                <w:rFonts w:ascii="Times New Roman" w:hAnsi="Times New Roman" w:cs="Times New Roman"/>
                <w:b/>
                <w:sz w:val="24"/>
                <w:szCs w:val="24"/>
              </w:rPr>
            </w:pPr>
            <w:r w:rsidRPr="00C81D90">
              <w:rPr>
                <w:rFonts w:ascii="Times New Roman" w:hAnsi="Times New Roman" w:cs="Times New Roman"/>
                <w:b/>
                <w:sz w:val="24"/>
                <w:szCs w:val="24"/>
              </w:rPr>
              <w:t>2016</w:t>
            </w:r>
          </w:p>
        </w:tc>
        <w:tc>
          <w:tcPr>
            <w:tcW w:w="1055" w:type="dxa"/>
            <w:vAlign w:val="center"/>
          </w:tcPr>
          <w:p w:rsidR="00C81D90" w:rsidRPr="00C81D90" w:rsidRDefault="00C81D90" w:rsidP="00034A05">
            <w:pPr>
              <w:jc w:val="center"/>
              <w:rPr>
                <w:rFonts w:ascii="Times New Roman" w:hAnsi="Times New Roman" w:cs="Times New Roman"/>
                <w:b/>
                <w:sz w:val="24"/>
                <w:szCs w:val="24"/>
              </w:rPr>
            </w:pPr>
            <w:r w:rsidRPr="00C81D90">
              <w:rPr>
                <w:rFonts w:ascii="Times New Roman" w:hAnsi="Times New Roman" w:cs="Times New Roman"/>
                <w:b/>
                <w:sz w:val="24"/>
                <w:szCs w:val="24"/>
              </w:rPr>
              <w:t>2017</w:t>
            </w:r>
          </w:p>
        </w:tc>
        <w:tc>
          <w:tcPr>
            <w:tcW w:w="1056" w:type="dxa"/>
            <w:vAlign w:val="center"/>
          </w:tcPr>
          <w:p w:rsidR="00C81D90" w:rsidRPr="00C81D90" w:rsidRDefault="00C81D90" w:rsidP="00034A05">
            <w:pPr>
              <w:ind w:right="-108"/>
              <w:jc w:val="center"/>
              <w:rPr>
                <w:rFonts w:ascii="Times New Roman" w:hAnsi="Times New Roman" w:cs="Times New Roman"/>
                <w:b/>
                <w:sz w:val="24"/>
                <w:szCs w:val="24"/>
              </w:rPr>
            </w:pPr>
            <w:r w:rsidRPr="00C81D90">
              <w:rPr>
                <w:rFonts w:ascii="Times New Roman" w:hAnsi="Times New Roman" w:cs="Times New Roman"/>
                <w:b/>
                <w:sz w:val="24"/>
                <w:szCs w:val="24"/>
              </w:rPr>
              <w:t>2018</w:t>
            </w:r>
          </w:p>
        </w:tc>
        <w:tc>
          <w:tcPr>
            <w:tcW w:w="1056" w:type="dxa"/>
            <w:vAlign w:val="center"/>
          </w:tcPr>
          <w:p w:rsidR="00C81D90" w:rsidRPr="00C81D90" w:rsidRDefault="00C81D90" w:rsidP="00034A05">
            <w:pPr>
              <w:jc w:val="center"/>
              <w:rPr>
                <w:rFonts w:ascii="Times New Roman" w:hAnsi="Times New Roman" w:cs="Times New Roman"/>
                <w:b/>
                <w:sz w:val="24"/>
                <w:szCs w:val="24"/>
              </w:rPr>
            </w:pPr>
            <w:r w:rsidRPr="00C81D90">
              <w:rPr>
                <w:rFonts w:ascii="Times New Roman" w:hAnsi="Times New Roman" w:cs="Times New Roman"/>
                <w:b/>
                <w:sz w:val="24"/>
                <w:szCs w:val="24"/>
              </w:rPr>
              <w:t>2019</w:t>
            </w:r>
          </w:p>
        </w:tc>
        <w:tc>
          <w:tcPr>
            <w:tcW w:w="1056" w:type="dxa"/>
            <w:vAlign w:val="center"/>
          </w:tcPr>
          <w:p w:rsidR="00C81D90" w:rsidRPr="00C81D90" w:rsidRDefault="00C81D90" w:rsidP="00034A05">
            <w:pPr>
              <w:jc w:val="center"/>
              <w:rPr>
                <w:rFonts w:ascii="Times New Roman" w:hAnsi="Times New Roman" w:cs="Times New Roman"/>
                <w:b/>
                <w:sz w:val="24"/>
                <w:szCs w:val="24"/>
                <w:lang w:val="en-US"/>
              </w:rPr>
            </w:pPr>
            <w:r w:rsidRPr="00C81D90">
              <w:rPr>
                <w:rFonts w:ascii="Times New Roman" w:hAnsi="Times New Roman" w:cs="Times New Roman"/>
                <w:b/>
                <w:sz w:val="24"/>
                <w:szCs w:val="24"/>
                <w:lang w:val="en-US"/>
              </w:rPr>
              <w:t>2020</w:t>
            </w:r>
          </w:p>
        </w:tc>
        <w:tc>
          <w:tcPr>
            <w:tcW w:w="1525" w:type="dxa"/>
            <w:vAlign w:val="center"/>
          </w:tcPr>
          <w:p w:rsidR="00C81D90" w:rsidRPr="00C81D90" w:rsidRDefault="00C81D90" w:rsidP="00034A05">
            <w:pPr>
              <w:ind w:left="-31" w:right="-108" w:hanging="85"/>
              <w:jc w:val="center"/>
              <w:rPr>
                <w:rFonts w:ascii="Times New Roman" w:hAnsi="Times New Roman" w:cs="Times New Roman"/>
                <w:b/>
                <w:sz w:val="24"/>
                <w:szCs w:val="24"/>
                <w:vertAlign w:val="subscript"/>
              </w:rPr>
            </w:pPr>
            <w:proofErr w:type="spellStart"/>
            <w:r w:rsidRPr="00C81D90">
              <w:rPr>
                <w:rFonts w:ascii="Times New Roman" w:hAnsi="Times New Roman" w:cs="Times New Roman"/>
                <w:b/>
                <w:sz w:val="24"/>
                <w:szCs w:val="24"/>
              </w:rPr>
              <w:t>Тсрг.пр</w:t>
            </w:r>
            <w:proofErr w:type="spellEnd"/>
            <w:r w:rsidRPr="00C81D90">
              <w:rPr>
                <w:rFonts w:ascii="Times New Roman" w:hAnsi="Times New Roman" w:cs="Times New Roman"/>
                <w:b/>
                <w:sz w:val="24"/>
                <w:szCs w:val="24"/>
              </w:rPr>
              <w:t>.</w:t>
            </w:r>
            <w:r w:rsidRPr="00C81D90">
              <w:rPr>
                <w:rFonts w:ascii="Times New Roman" w:hAnsi="Times New Roman" w:cs="Times New Roman"/>
                <w:b/>
                <w:sz w:val="24"/>
                <w:szCs w:val="24"/>
                <w:vertAlign w:val="subscript"/>
              </w:rPr>
              <w:t xml:space="preserve"> 2016-2020 %</w:t>
            </w:r>
          </w:p>
        </w:tc>
        <w:tc>
          <w:tcPr>
            <w:tcW w:w="1305" w:type="dxa"/>
            <w:vAlign w:val="center"/>
          </w:tcPr>
          <w:p w:rsidR="00C81D90" w:rsidRPr="00C81D90" w:rsidRDefault="00C81D90" w:rsidP="00034A05">
            <w:pPr>
              <w:ind w:left="-31" w:right="-108" w:hanging="85"/>
              <w:jc w:val="center"/>
              <w:rPr>
                <w:rFonts w:ascii="Times New Roman" w:hAnsi="Times New Roman" w:cs="Times New Roman"/>
                <w:b/>
                <w:sz w:val="24"/>
                <w:szCs w:val="24"/>
              </w:rPr>
            </w:pPr>
            <w:proofErr w:type="spellStart"/>
            <w:r w:rsidRPr="00C81D90">
              <w:rPr>
                <w:rFonts w:ascii="Times New Roman" w:hAnsi="Times New Roman" w:cs="Times New Roman"/>
                <w:b/>
                <w:sz w:val="24"/>
                <w:szCs w:val="24"/>
              </w:rPr>
              <w:t>Т</w:t>
            </w:r>
            <w:r w:rsidRPr="00C81D90">
              <w:rPr>
                <w:rFonts w:ascii="Times New Roman" w:hAnsi="Times New Roman" w:cs="Times New Roman"/>
                <w:b/>
                <w:sz w:val="24"/>
                <w:szCs w:val="24"/>
                <w:vertAlign w:val="subscript"/>
              </w:rPr>
              <w:t>пр</w:t>
            </w:r>
            <w:proofErr w:type="spellEnd"/>
            <w:r w:rsidRPr="00C81D90">
              <w:rPr>
                <w:rFonts w:ascii="Times New Roman" w:hAnsi="Times New Roman" w:cs="Times New Roman"/>
                <w:b/>
                <w:sz w:val="24"/>
                <w:szCs w:val="24"/>
              </w:rPr>
              <w:t xml:space="preserve"> 2019/ 2020, %</w:t>
            </w:r>
          </w:p>
        </w:tc>
      </w:tr>
      <w:tr w:rsidR="00C81D90" w:rsidRPr="00C81D90" w:rsidTr="00CD7913">
        <w:trPr>
          <w:trHeight w:val="424"/>
        </w:trPr>
        <w:tc>
          <w:tcPr>
            <w:tcW w:w="1554" w:type="dxa"/>
            <w:vAlign w:val="center"/>
          </w:tcPr>
          <w:p w:rsidR="00C81D90" w:rsidRPr="00C81D90" w:rsidRDefault="00C81D90" w:rsidP="00034A05">
            <w:pPr>
              <w:rPr>
                <w:rFonts w:ascii="Times New Roman" w:hAnsi="Times New Roman" w:cs="Times New Roman"/>
                <w:sz w:val="24"/>
                <w:szCs w:val="24"/>
              </w:rPr>
            </w:pPr>
            <w:r w:rsidRPr="00C81D90">
              <w:rPr>
                <w:rFonts w:ascii="Times New Roman" w:hAnsi="Times New Roman" w:cs="Times New Roman"/>
                <w:sz w:val="24"/>
                <w:szCs w:val="24"/>
              </w:rPr>
              <w:t>Городокский район</w:t>
            </w:r>
          </w:p>
        </w:tc>
        <w:tc>
          <w:tcPr>
            <w:tcW w:w="1055" w:type="dxa"/>
            <w:vAlign w:val="center"/>
          </w:tcPr>
          <w:p w:rsidR="00C81D90" w:rsidRPr="00C81D90" w:rsidRDefault="00C81D90" w:rsidP="00034A05">
            <w:pPr>
              <w:jc w:val="center"/>
              <w:rPr>
                <w:rFonts w:ascii="Times New Roman" w:hAnsi="Times New Roman" w:cs="Times New Roman"/>
                <w:color w:val="000000"/>
                <w:sz w:val="24"/>
                <w:szCs w:val="24"/>
              </w:rPr>
            </w:pPr>
            <w:r w:rsidRPr="00C81D90">
              <w:rPr>
                <w:rFonts w:ascii="Times New Roman" w:hAnsi="Times New Roman" w:cs="Times New Roman"/>
                <w:color w:val="000000"/>
                <w:sz w:val="24"/>
                <w:szCs w:val="24"/>
              </w:rPr>
              <w:t>1063,1</w:t>
            </w:r>
          </w:p>
        </w:tc>
        <w:tc>
          <w:tcPr>
            <w:tcW w:w="1055" w:type="dxa"/>
            <w:vAlign w:val="center"/>
          </w:tcPr>
          <w:p w:rsidR="00C81D90" w:rsidRPr="00C81D90" w:rsidRDefault="00C81D90" w:rsidP="00034A05">
            <w:pPr>
              <w:jc w:val="center"/>
              <w:rPr>
                <w:rFonts w:ascii="Times New Roman" w:hAnsi="Times New Roman" w:cs="Times New Roman"/>
                <w:color w:val="000000"/>
                <w:sz w:val="24"/>
                <w:szCs w:val="24"/>
              </w:rPr>
            </w:pPr>
            <w:r w:rsidRPr="00C81D90">
              <w:rPr>
                <w:rFonts w:ascii="Times New Roman" w:hAnsi="Times New Roman" w:cs="Times New Roman"/>
                <w:color w:val="000000"/>
                <w:sz w:val="24"/>
                <w:szCs w:val="24"/>
              </w:rPr>
              <w:t>1177,3</w:t>
            </w:r>
          </w:p>
        </w:tc>
        <w:tc>
          <w:tcPr>
            <w:tcW w:w="1056" w:type="dxa"/>
            <w:vAlign w:val="center"/>
          </w:tcPr>
          <w:p w:rsidR="00C81D90" w:rsidRPr="00C81D90" w:rsidRDefault="00C81D90" w:rsidP="00034A05">
            <w:pPr>
              <w:jc w:val="center"/>
              <w:rPr>
                <w:rFonts w:ascii="Times New Roman" w:hAnsi="Times New Roman" w:cs="Times New Roman"/>
                <w:color w:val="000000"/>
                <w:sz w:val="24"/>
                <w:szCs w:val="24"/>
              </w:rPr>
            </w:pPr>
            <w:r w:rsidRPr="00C81D90">
              <w:rPr>
                <w:rFonts w:ascii="Times New Roman" w:hAnsi="Times New Roman" w:cs="Times New Roman"/>
                <w:color w:val="000000"/>
                <w:sz w:val="24"/>
                <w:szCs w:val="24"/>
              </w:rPr>
              <w:t>1122,5</w:t>
            </w:r>
          </w:p>
        </w:tc>
        <w:tc>
          <w:tcPr>
            <w:tcW w:w="1056" w:type="dxa"/>
            <w:vAlign w:val="center"/>
          </w:tcPr>
          <w:p w:rsidR="00C81D90" w:rsidRPr="00C81D90" w:rsidRDefault="00C81D90" w:rsidP="00034A05">
            <w:pPr>
              <w:jc w:val="center"/>
              <w:rPr>
                <w:rFonts w:ascii="Times New Roman" w:hAnsi="Times New Roman" w:cs="Times New Roman"/>
                <w:sz w:val="24"/>
                <w:szCs w:val="24"/>
              </w:rPr>
            </w:pPr>
            <w:r w:rsidRPr="00C81D90">
              <w:rPr>
                <w:rFonts w:ascii="Times New Roman" w:hAnsi="Times New Roman" w:cs="Times New Roman"/>
                <w:color w:val="000000"/>
                <w:sz w:val="24"/>
                <w:szCs w:val="24"/>
              </w:rPr>
              <w:t>1199,9</w:t>
            </w:r>
          </w:p>
        </w:tc>
        <w:tc>
          <w:tcPr>
            <w:tcW w:w="1056" w:type="dxa"/>
            <w:vAlign w:val="center"/>
          </w:tcPr>
          <w:p w:rsidR="00C81D90" w:rsidRPr="00C81D90" w:rsidRDefault="00C81D90" w:rsidP="00034A05">
            <w:pPr>
              <w:jc w:val="center"/>
              <w:rPr>
                <w:rFonts w:ascii="Times New Roman" w:hAnsi="Times New Roman" w:cs="Times New Roman"/>
                <w:color w:val="000000"/>
                <w:sz w:val="24"/>
                <w:szCs w:val="24"/>
                <w:lang w:val="en-US"/>
              </w:rPr>
            </w:pPr>
            <w:r w:rsidRPr="00C81D90">
              <w:rPr>
                <w:rFonts w:ascii="Times New Roman" w:hAnsi="Times New Roman" w:cs="Times New Roman"/>
                <w:color w:val="000000"/>
                <w:sz w:val="24"/>
                <w:szCs w:val="24"/>
                <w:lang w:val="en-US"/>
              </w:rPr>
              <w:t>1100,4</w:t>
            </w:r>
          </w:p>
        </w:tc>
        <w:tc>
          <w:tcPr>
            <w:tcW w:w="1525" w:type="dxa"/>
            <w:vAlign w:val="center"/>
          </w:tcPr>
          <w:p w:rsidR="00C81D90" w:rsidRPr="00C81D90" w:rsidRDefault="00C81D90" w:rsidP="00034A05">
            <w:pPr>
              <w:jc w:val="center"/>
              <w:rPr>
                <w:rFonts w:ascii="Times New Roman" w:hAnsi="Times New Roman" w:cs="Times New Roman"/>
                <w:color w:val="000000"/>
                <w:sz w:val="24"/>
                <w:szCs w:val="24"/>
              </w:rPr>
            </w:pPr>
            <w:r w:rsidRPr="00C81D90">
              <w:rPr>
                <w:rFonts w:ascii="Times New Roman" w:hAnsi="Times New Roman" w:cs="Times New Roman"/>
                <w:color w:val="000000"/>
                <w:sz w:val="24"/>
                <w:szCs w:val="24"/>
              </w:rPr>
              <w:t>-1,7</w:t>
            </w:r>
          </w:p>
        </w:tc>
        <w:tc>
          <w:tcPr>
            <w:tcW w:w="1305" w:type="dxa"/>
            <w:shd w:val="clear" w:color="auto" w:fill="auto"/>
            <w:vAlign w:val="center"/>
          </w:tcPr>
          <w:p w:rsidR="00C81D90" w:rsidRPr="00C81D90" w:rsidRDefault="00C81D90" w:rsidP="00034A05">
            <w:pPr>
              <w:jc w:val="center"/>
              <w:rPr>
                <w:rFonts w:ascii="Times New Roman" w:hAnsi="Times New Roman" w:cs="Times New Roman"/>
                <w:color w:val="000000"/>
                <w:sz w:val="24"/>
                <w:szCs w:val="24"/>
                <w:lang w:val="be-BY"/>
              </w:rPr>
            </w:pPr>
            <w:r w:rsidRPr="00C81D90">
              <w:rPr>
                <w:rFonts w:ascii="Times New Roman" w:hAnsi="Times New Roman" w:cs="Times New Roman"/>
                <w:color w:val="000000"/>
                <w:sz w:val="24"/>
                <w:szCs w:val="24"/>
              </w:rPr>
              <w:t>-8,3</w:t>
            </w:r>
          </w:p>
        </w:tc>
      </w:tr>
    </w:tbl>
    <w:p w:rsidR="00C81D90" w:rsidRPr="005E2B4C" w:rsidRDefault="00C81D90" w:rsidP="00C81D90">
      <w:pPr>
        <w:tabs>
          <w:tab w:val="left" w:pos="-1560"/>
        </w:tabs>
        <w:contextualSpacing/>
        <w:rPr>
          <w:rFonts w:eastAsia="Calibri"/>
          <w:highlight w:val="yellow"/>
        </w:rPr>
      </w:pPr>
    </w:p>
    <w:p w:rsidR="00B9178C" w:rsidRDefault="00C81D90" w:rsidP="001B64F8">
      <w:pPr>
        <w:spacing w:after="0" w:line="240" w:lineRule="auto"/>
        <w:ind w:firstLine="709"/>
        <w:jc w:val="both"/>
        <w:rPr>
          <w:rFonts w:ascii="Times New Roman" w:hAnsi="Times New Roman" w:cs="Times New Roman"/>
          <w:sz w:val="28"/>
          <w:szCs w:val="28"/>
        </w:rPr>
      </w:pPr>
      <w:r w:rsidRPr="001B64F8">
        <w:rPr>
          <w:rFonts w:ascii="Times New Roman" w:hAnsi="Times New Roman" w:cs="Times New Roman"/>
          <w:sz w:val="28"/>
          <w:szCs w:val="28"/>
        </w:rPr>
        <w:t>Показатель впервые зарегистрированной заболеваемости детей 0-17 лет Городокского района по отношению</w:t>
      </w:r>
      <w:r w:rsidR="00B9178C">
        <w:rPr>
          <w:rFonts w:ascii="Times New Roman" w:hAnsi="Times New Roman" w:cs="Times New Roman"/>
          <w:sz w:val="28"/>
          <w:szCs w:val="28"/>
        </w:rPr>
        <w:t xml:space="preserve"> к 2019 году снизился ( -8,3%). </w:t>
      </w:r>
    </w:p>
    <w:p w:rsidR="00C81D90" w:rsidRPr="001B64F8" w:rsidRDefault="00C81D90" w:rsidP="001B64F8">
      <w:pPr>
        <w:spacing w:after="0" w:line="240" w:lineRule="auto"/>
        <w:ind w:firstLine="709"/>
        <w:jc w:val="both"/>
        <w:rPr>
          <w:rFonts w:ascii="Times New Roman" w:hAnsi="Times New Roman" w:cs="Times New Roman"/>
          <w:color w:val="000000"/>
          <w:spacing w:val="4"/>
          <w:sz w:val="28"/>
          <w:szCs w:val="28"/>
        </w:rPr>
      </w:pPr>
      <w:r w:rsidRPr="001B64F8">
        <w:rPr>
          <w:rFonts w:ascii="Times New Roman" w:hAnsi="Times New Roman" w:cs="Times New Roman"/>
          <w:color w:val="000000"/>
          <w:spacing w:val="4"/>
          <w:sz w:val="28"/>
          <w:szCs w:val="28"/>
        </w:rPr>
        <w:t xml:space="preserve">В 2020 году по сравнению 2019 годом показатель детской первичной </w:t>
      </w:r>
      <w:r w:rsidR="00B9178C">
        <w:rPr>
          <w:rFonts w:ascii="Times New Roman" w:hAnsi="Times New Roman" w:cs="Times New Roman"/>
          <w:color w:val="000000"/>
          <w:spacing w:val="4"/>
          <w:sz w:val="28"/>
          <w:szCs w:val="28"/>
        </w:rPr>
        <w:t>заболеваемости стабилен.</w:t>
      </w:r>
    </w:p>
    <w:p w:rsidR="00C81D90" w:rsidRPr="001B64F8" w:rsidRDefault="00C81D90" w:rsidP="001B64F8">
      <w:pPr>
        <w:spacing w:after="0" w:line="240" w:lineRule="auto"/>
        <w:ind w:firstLine="709"/>
        <w:jc w:val="both"/>
        <w:rPr>
          <w:rFonts w:ascii="Times New Roman" w:hAnsi="Times New Roman" w:cs="Times New Roman"/>
          <w:sz w:val="28"/>
          <w:szCs w:val="28"/>
        </w:rPr>
      </w:pPr>
      <w:r w:rsidRPr="001B64F8">
        <w:rPr>
          <w:rFonts w:ascii="Times New Roman" w:hAnsi="Times New Roman" w:cs="Times New Roman"/>
          <w:sz w:val="28"/>
          <w:szCs w:val="28"/>
        </w:rPr>
        <w:t>По результатам профилактических медицинских осмотров распределение детей по группам здоровья (всего) определяется следующими тенденциями:</w:t>
      </w:r>
    </w:p>
    <w:p w:rsidR="00C81D90" w:rsidRPr="001B64F8" w:rsidRDefault="00C81D90" w:rsidP="001B64F8">
      <w:pPr>
        <w:spacing w:after="0" w:line="240" w:lineRule="auto"/>
        <w:ind w:firstLine="709"/>
        <w:jc w:val="both"/>
        <w:rPr>
          <w:rFonts w:ascii="Times New Roman" w:hAnsi="Times New Roman" w:cs="Times New Roman"/>
          <w:sz w:val="28"/>
          <w:szCs w:val="28"/>
        </w:rPr>
      </w:pPr>
      <w:r w:rsidRPr="001B64F8">
        <w:rPr>
          <w:rFonts w:ascii="Times New Roman" w:hAnsi="Times New Roman" w:cs="Times New Roman"/>
          <w:sz w:val="28"/>
          <w:szCs w:val="28"/>
        </w:rPr>
        <w:t xml:space="preserve">  увеличение доли учеников, относящихся к</w:t>
      </w:r>
      <w:r w:rsidRPr="001B64F8">
        <w:rPr>
          <w:rFonts w:ascii="Times New Roman" w:hAnsi="Times New Roman" w:cs="Times New Roman"/>
          <w:i/>
          <w:sz w:val="28"/>
          <w:szCs w:val="28"/>
        </w:rPr>
        <w:t xml:space="preserve"> </w:t>
      </w:r>
      <w:r w:rsidRPr="001B64F8">
        <w:rPr>
          <w:rFonts w:ascii="Times New Roman" w:hAnsi="Times New Roman" w:cs="Times New Roman"/>
          <w:sz w:val="28"/>
          <w:szCs w:val="28"/>
          <w:lang w:val="en-US"/>
        </w:rPr>
        <w:t>I</w:t>
      </w:r>
      <w:r w:rsidRPr="001B64F8">
        <w:rPr>
          <w:rFonts w:ascii="Times New Roman" w:hAnsi="Times New Roman" w:cs="Times New Roman"/>
          <w:sz w:val="28"/>
          <w:szCs w:val="28"/>
        </w:rPr>
        <w:t xml:space="preserve"> группе здоровья (2016 г. – 16,9%; в 2020 г. – 30%); </w:t>
      </w:r>
    </w:p>
    <w:p w:rsidR="00C81D90" w:rsidRPr="001B64F8" w:rsidRDefault="00C81D90" w:rsidP="001B64F8">
      <w:pPr>
        <w:spacing w:after="0" w:line="240" w:lineRule="auto"/>
        <w:ind w:firstLine="709"/>
        <w:jc w:val="both"/>
        <w:rPr>
          <w:rFonts w:ascii="Times New Roman" w:hAnsi="Times New Roman" w:cs="Times New Roman"/>
          <w:sz w:val="28"/>
          <w:szCs w:val="28"/>
        </w:rPr>
      </w:pPr>
      <w:r w:rsidRPr="001B64F8">
        <w:rPr>
          <w:rFonts w:ascii="Times New Roman" w:hAnsi="Times New Roman" w:cs="Times New Roman"/>
          <w:sz w:val="28"/>
          <w:szCs w:val="28"/>
        </w:rPr>
        <w:t xml:space="preserve">  увеличение доли учеников, относящихся ко </w:t>
      </w:r>
      <w:r w:rsidRPr="001B64F8">
        <w:rPr>
          <w:rFonts w:ascii="Times New Roman" w:hAnsi="Times New Roman" w:cs="Times New Roman"/>
          <w:sz w:val="28"/>
          <w:szCs w:val="28"/>
          <w:lang w:val="en-US"/>
        </w:rPr>
        <w:t>II</w:t>
      </w:r>
      <w:r w:rsidR="00B9178C">
        <w:rPr>
          <w:rFonts w:ascii="Times New Roman" w:hAnsi="Times New Roman" w:cs="Times New Roman"/>
          <w:sz w:val="28"/>
          <w:szCs w:val="28"/>
        </w:rPr>
        <w:t xml:space="preserve"> группе здоровья </w:t>
      </w:r>
      <w:r w:rsidRPr="001B64F8">
        <w:rPr>
          <w:rFonts w:ascii="Times New Roman" w:hAnsi="Times New Roman" w:cs="Times New Roman"/>
          <w:sz w:val="28"/>
          <w:szCs w:val="28"/>
        </w:rPr>
        <w:t xml:space="preserve">(2016 г. – 24,2%; 2020 г. – 53%); </w:t>
      </w:r>
    </w:p>
    <w:p w:rsidR="00C81D90" w:rsidRPr="001B64F8" w:rsidRDefault="00C81D90" w:rsidP="001B64F8">
      <w:pPr>
        <w:spacing w:after="0" w:line="240" w:lineRule="auto"/>
        <w:ind w:firstLine="709"/>
        <w:jc w:val="both"/>
        <w:rPr>
          <w:rFonts w:ascii="Times New Roman" w:hAnsi="Times New Roman" w:cs="Times New Roman"/>
          <w:sz w:val="28"/>
          <w:szCs w:val="28"/>
        </w:rPr>
      </w:pPr>
      <w:r w:rsidRPr="001B64F8">
        <w:rPr>
          <w:rFonts w:ascii="Times New Roman" w:hAnsi="Times New Roman" w:cs="Times New Roman"/>
          <w:sz w:val="28"/>
          <w:szCs w:val="28"/>
        </w:rPr>
        <w:t xml:space="preserve">  уменьшение доли учеников, относящихся к </w:t>
      </w:r>
      <w:r w:rsidRPr="001B64F8">
        <w:rPr>
          <w:rFonts w:ascii="Times New Roman" w:hAnsi="Times New Roman" w:cs="Times New Roman"/>
          <w:sz w:val="28"/>
          <w:szCs w:val="28"/>
          <w:lang w:val="en-US"/>
        </w:rPr>
        <w:t>III</w:t>
      </w:r>
      <w:r w:rsidRPr="001B64F8">
        <w:rPr>
          <w:rFonts w:ascii="Times New Roman" w:hAnsi="Times New Roman" w:cs="Times New Roman"/>
          <w:sz w:val="28"/>
          <w:szCs w:val="28"/>
        </w:rPr>
        <w:t xml:space="preserve"> группе здоровья (2016 г. – 58,4%; 2020 г. – 15,7%);</w:t>
      </w:r>
    </w:p>
    <w:p w:rsidR="00C81D90" w:rsidRPr="001B64F8" w:rsidRDefault="00C81D90" w:rsidP="001B64F8">
      <w:pPr>
        <w:spacing w:after="0" w:line="240" w:lineRule="auto"/>
        <w:ind w:firstLine="709"/>
        <w:jc w:val="both"/>
        <w:rPr>
          <w:rFonts w:ascii="Times New Roman" w:hAnsi="Times New Roman" w:cs="Times New Roman"/>
          <w:sz w:val="28"/>
          <w:szCs w:val="28"/>
        </w:rPr>
      </w:pPr>
      <w:r w:rsidRPr="001B64F8">
        <w:rPr>
          <w:rFonts w:ascii="Times New Roman" w:hAnsi="Times New Roman" w:cs="Times New Roman"/>
          <w:sz w:val="28"/>
          <w:szCs w:val="28"/>
        </w:rPr>
        <w:t xml:space="preserve">  увеличение доли учеников, относящихся к </w:t>
      </w:r>
      <w:r w:rsidRPr="001B64F8">
        <w:rPr>
          <w:rFonts w:ascii="Times New Roman" w:hAnsi="Times New Roman" w:cs="Times New Roman"/>
          <w:sz w:val="28"/>
          <w:szCs w:val="28"/>
          <w:lang w:val="en-US"/>
        </w:rPr>
        <w:t>IV</w:t>
      </w:r>
      <w:r w:rsidRPr="001B64F8">
        <w:rPr>
          <w:rFonts w:ascii="Times New Roman" w:hAnsi="Times New Roman" w:cs="Times New Roman"/>
          <w:sz w:val="28"/>
          <w:szCs w:val="28"/>
        </w:rPr>
        <w:t>группе здоровья</w:t>
      </w:r>
      <w:r w:rsidR="00B9178C">
        <w:rPr>
          <w:rFonts w:ascii="Times New Roman" w:hAnsi="Times New Roman" w:cs="Times New Roman"/>
          <w:sz w:val="28"/>
          <w:szCs w:val="28"/>
        </w:rPr>
        <w:t xml:space="preserve"> (2016-0,51%; 2020-1,3%) (рис.6</w:t>
      </w:r>
      <w:r w:rsidRPr="001B64F8">
        <w:rPr>
          <w:rFonts w:ascii="Times New Roman" w:hAnsi="Times New Roman" w:cs="Times New Roman"/>
          <w:sz w:val="28"/>
          <w:szCs w:val="28"/>
        </w:rPr>
        <w:t>).</w:t>
      </w:r>
    </w:p>
    <w:p w:rsidR="00C81D90" w:rsidRPr="001B64F8" w:rsidRDefault="00C81D90" w:rsidP="001B64F8">
      <w:pPr>
        <w:spacing w:after="0" w:line="240" w:lineRule="auto"/>
        <w:ind w:firstLine="709"/>
        <w:jc w:val="both"/>
        <w:rPr>
          <w:rFonts w:ascii="Times New Roman" w:hAnsi="Times New Roman" w:cs="Times New Roman"/>
          <w:color w:val="000000"/>
          <w:spacing w:val="4"/>
          <w:sz w:val="28"/>
          <w:szCs w:val="28"/>
        </w:rPr>
      </w:pPr>
    </w:p>
    <w:p w:rsidR="00C81D90" w:rsidRDefault="00C81D90" w:rsidP="00C81D90">
      <w:pPr>
        <w:rPr>
          <w:noProof/>
        </w:rPr>
      </w:pPr>
      <w:r w:rsidRPr="005E2B4C">
        <w:rPr>
          <w:noProof/>
          <w:szCs w:val="28"/>
          <w:lang w:eastAsia="ru-RU"/>
        </w:rPr>
        <w:drawing>
          <wp:inline distT="0" distB="0" distL="0" distR="0" wp14:anchorId="7D68530A" wp14:editId="2646A08B">
            <wp:extent cx="2867025" cy="1695450"/>
            <wp:effectExtent l="0" t="0" r="9525" b="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E2B4C">
        <w:rPr>
          <w:noProof/>
          <w:lang w:eastAsia="ru-RU"/>
        </w:rPr>
        <w:drawing>
          <wp:inline distT="0" distB="0" distL="0" distR="0" wp14:anchorId="26DD611F" wp14:editId="15E3AFD1">
            <wp:extent cx="2867025" cy="1695450"/>
            <wp:effectExtent l="0" t="0" r="9525" b="0"/>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1D90" w:rsidRPr="00C81D90" w:rsidRDefault="00C81D90" w:rsidP="00C81D90">
      <w:pPr>
        <w:rPr>
          <w:rFonts w:ascii="Times New Roman" w:hAnsi="Times New Roman" w:cs="Times New Roman"/>
          <w:i/>
          <w:szCs w:val="28"/>
        </w:rPr>
      </w:pPr>
      <w:r w:rsidRPr="00C81D90">
        <w:rPr>
          <w:rFonts w:ascii="Times New Roman" w:hAnsi="Times New Roman" w:cs="Times New Roman"/>
          <w:i/>
          <w:lang w:val="be-BY"/>
        </w:rPr>
        <w:t>Р</w:t>
      </w:r>
      <w:proofErr w:type="spellStart"/>
      <w:r w:rsidR="00B9178C">
        <w:rPr>
          <w:rFonts w:ascii="Times New Roman" w:hAnsi="Times New Roman" w:cs="Times New Roman"/>
          <w:i/>
        </w:rPr>
        <w:t>ис</w:t>
      </w:r>
      <w:proofErr w:type="spellEnd"/>
      <w:r w:rsidR="00B9178C">
        <w:rPr>
          <w:rFonts w:ascii="Times New Roman" w:hAnsi="Times New Roman" w:cs="Times New Roman"/>
          <w:i/>
        </w:rPr>
        <w:t>. 6</w:t>
      </w:r>
      <w:r w:rsidRPr="00C81D90">
        <w:rPr>
          <w:rFonts w:ascii="Times New Roman" w:hAnsi="Times New Roman" w:cs="Times New Roman"/>
          <w:i/>
        </w:rPr>
        <w:t xml:space="preserve">.  Динамика распределения детей </w:t>
      </w:r>
      <w:r w:rsidRPr="00C81D90">
        <w:rPr>
          <w:rFonts w:ascii="Times New Roman" w:hAnsi="Times New Roman" w:cs="Times New Roman"/>
          <w:i/>
          <w:lang w:val="be-BY"/>
        </w:rPr>
        <w:t xml:space="preserve">0-17 </w:t>
      </w:r>
      <w:r w:rsidRPr="00C81D90">
        <w:rPr>
          <w:rFonts w:ascii="Times New Roman" w:hAnsi="Times New Roman" w:cs="Times New Roman"/>
          <w:i/>
        </w:rPr>
        <w:t xml:space="preserve">лет по группам здоровья </w:t>
      </w:r>
      <w:r w:rsidRPr="00C81D90">
        <w:rPr>
          <w:rFonts w:ascii="Times New Roman" w:hAnsi="Times New Roman" w:cs="Times New Roman"/>
          <w:i/>
          <w:lang w:val="be-BY"/>
        </w:rPr>
        <w:t>Городок</w:t>
      </w:r>
      <w:proofErr w:type="spellStart"/>
      <w:r w:rsidRPr="00C81D90">
        <w:rPr>
          <w:rFonts w:ascii="Times New Roman" w:hAnsi="Times New Roman" w:cs="Times New Roman"/>
          <w:i/>
        </w:rPr>
        <w:t>ского</w:t>
      </w:r>
      <w:proofErr w:type="spellEnd"/>
      <w:r w:rsidRPr="00C81D90">
        <w:rPr>
          <w:rFonts w:ascii="Times New Roman" w:hAnsi="Times New Roman" w:cs="Times New Roman"/>
          <w:i/>
        </w:rPr>
        <w:t xml:space="preserve"> района</w:t>
      </w:r>
    </w:p>
    <w:p w:rsidR="001B64F8" w:rsidRPr="00B9178C" w:rsidRDefault="001B64F8" w:rsidP="00B9178C">
      <w:pPr>
        <w:spacing w:after="0" w:line="240" w:lineRule="auto"/>
        <w:ind w:firstLine="709"/>
        <w:jc w:val="both"/>
        <w:rPr>
          <w:rFonts w:ascii="Times New Roman" w:hAnsi="Times New Roman" w:cs="Times New Roman"/>
          <w:sz w:val="28"/>
          <w:szCs w:val="28"/>
        </w:rPr>
      </w:pPr>
      <w:r w:rsidRPr="00B9178C">
        <w:rPr>
          <w:rFonts w:ascii="Times New Roman" w:hAnsi="Times New Roman" w:cs="Times New Roman"/>
          <w:sz w:val="28"/>
          <w:szCs w:val="28"/>
        </w:rPr>
        <w:t xml:space="preserve">Количество детей </w:t>
      </w:r>
      <w:r w:rsidRPr="00B9178C">
        <w:rPr>
          <w:rFonts w:ascii="Times New Roman" w:hAnsi="Times New Roman" w:cs="Times New Roman"/>
          <w:sz w:val="28"/>
          <w:szCs w:val="28"/>
          <w:lang w:val="en-US"/>
        </w:rPr>
        <w:t>I</w:t>
      </w:r>
      <w:r w:rsidRPr="00B9178C">
        <w:rPr>
          <w:rFonts w:ascii="Times New Roman" w:hAnsi="Times New Roman" w:cs="Times New Roman"/>
          <w:sz w:val="28"/>
          <w:szCs w:val="28"/>
        </w:rPr>
        <w:t xml:space="preserve"> и</w:t>
      </w:r>
      <w:r w:rsidRPr="00B9178C">
        <w:rPr>
          <w:rFonts w:ascii="Times New Roman" w:hAnsi="Times New Roman" w:cs="Times New Roman"/>
          <w:sz w:val="28"/>
          <w:szCs w:val="28"/>
          <w:lang w:val="be-BY"/>
        </w:rPr>
        <w:t xml:space="preserve"> </w:t>
      </w:r>
      <w:r w:rsidRPr="00B9178C">
        <w:rPr>
          <w:rFonts w:ascii="Times New Roman" w:hAnsi="Times New Roman" w:cs="Times New Roman"/>
          <w:sz w:val="28"/>
          <w:szCs w:val="28"/>
          <w:lang w:val="en-US"/>
        </w:rPr>
        <w:t>II</w:t>
      </w:r>
      <w:r w:rsidRPr="00B9178C">
        <w:rPr>
          <w:rFonts w:ascii="Times New Roman" w:hAnsi="Times New Roman" w:cs="Times New Roman"/>
          <w:sz w:val="28"/>
          <w:szCs w:val="28"/>
          <w:lang w:val="be-BY"/>
        </w:rPr>
        <w:t xml:space="preserve"> группы (не имеющих отклонений в состоянии здоровья и </w:t>
      </w:r>
      <w:r w:rsidRPr="00B9178C">
        <w:rPr>
          <w:rFonts w:ascii="Times New Roman" w:hAnsi="Times New Roman" w:cs="Times New Roman"/>
          <w:sz w:val="28"/>
          <w:szCs w:val="28"/>
        </w:rPr>
        <w:t>имеющих различные функциональные нарушения роста и развития</w:t>
      </w:r>
      <w:r w:rsidRPr="00B9178C">
        <w:rPr>
          <w:rFonts w:ascii="Times New Roman" w:hAnsi="Times New Roman" w:cs="Times New Roman"/>
          <w:sz w:val="28"/>
          <w:szCs w:val="28"/>
          <w:lang w:val="be-BY"/>
        </w:rPr>
        <w:t xml:space="preserve">) стабильно, по сравнению с педыдущим годом, 2019 год: </w:t>
      </w:r>
      <w:r w:rsidRPr="00B9178C">
        <w:rPr>
          <w:rFonts w:ascii="Times New Roman" w:hAnsi="Times New Roman" w:cs="Times New Roman"/>
          <w:sz w:val="28"/>
          <w:szCs w:val="28"/>
          <w:lang w:val="en-US"/>
        </w:rPr>
        <w:t>I</w:t>
      </w:r>
      <w:r w:rsidR="00B9178C">
        <w:rPr>
          <w:rFonts w:ascii="Times New Roman" w:hAnsi="Times New Roman" w:cs="Times New Roman"/>
          <w:sz w:val="28"/>
          <w:szCs w:val="28"/>
        </w:rPr>
        <w:t xml:space="preserve"> группа -30,2%; </w:t>
      </w:r>
      <w:r w:rsidRPr="00B9178C">
        <w:rPr>
          <w:rFonts w:ascii="Times New Roman" w:hAnsi="Times New Roman" w:cs="Times New Roman"/>
          <w:sz w:val="28"/>
          <w:szCs w:val="28"/>
          <w:lang w:val="en-US"/>
        </w:rPr>
        <w:t>II</w:t>
      </w:r>
      <w:r w:rsidRPr="00B9178C">
        <w:rPr>
          <w:rFonts w:ascii="Times New Roman" w:hAnsi="Times New Roman" w:cs="Times New Roman"/>
          <w:sz w:val="28"/>
          <w:szCs w:val="28"/>
        </w:rPr>
        <w:t xml:space="preserve"> группа – 53%; </w:t>
      </w:r>
      <w:r w:rsidRPr="00B9178C">
        <w:rPr>
          <w:rFonts w:ascii="Times New Roman" w:hAnsi="Times New Roman" w:cs="Times New Roman"/>
          <w:sz w:val="28"/>
          <w:szCs w:val="28"/>
          <w:lang w:val="en-US"/>
        </w:rPr>
        <w:t>III</w:t>
      </w:r>
      <w:r w:rsidRPr="00B9178C">
        <w:rPr>
          <w:rFonts w:ascii="Times New Roman" w:hAnsi="Times New Roman" w:cs="Times New Roman"/>
          <w:sz w:val="28"/>
          <w:szCs w:val="28"/>
        </w:rPr>
        <w:t>-</w:t>
      </w:r>
      <w:r w:rsidRPr="00B9178C">
        <w:rPr>
          <w:rFonts w:ascii="Times New Roman" w:hAnsi="Times New Roman" w:cs="Times New Roman"/>
          <w:sz w:val="28"/>
          <w:szCs w:val="28"/>
          <w:lang w:val="en-US"/>
        </w:rPr>
        <w:t>IV</w:t>
      </w:r>
      <w:r w:rsidRPr="00B9178C">
        <w:rPr>
          <w:rFonts w:ascii="Times New Roman" w:hAnsi="Times New Roman" w:cs="Times New Roman"/>
          <w:sz w:val="28"/>
          <w:szCs w:val="28"/>
        </w:rPr>
        <w:t xml:space="preserve"> группа – 17%.  </w:t>
      </w:r>
    </w:p>
    <w:p w:rsidR="001B64F8" w:rsidRDefault="001B64F8" w:rsidP="001B64F8">
      <w:pPr>
        <w:spacing w:after="0" w:line="240" w:lineRule="auto"/>
        <w:ind w:firstLine="709"/>
        <w:jc w:val="both"/>
        <w:rPr>
          <w:rFonts w:ascii="Times New Roman" w:hAnsi="Times New Roman" w:cs="Times New Roman"/>
          <w:sz w:val="28"/>
          <w:szCs w:val="28"/>
        </w:rPr>
      </w:pPr>
      <w:r w:rsidRPr="001B64F8">
        <w:rPr>
          <w:rFonts w:ascii="Times New Roman" w:hAnsi="Times New Roman" w:cs="Times New Roman"/>
          <w:sz w:val="28"/>
          <w:szCs w:val="28"/>
        </w:rPr>
        <w:t xml:space="preserve">За 5-летний период с 2016 года процент детей 15-17 лет с </w:t>
      </w:r>
      <w:r w:rsidRPr="001B64F8">
        <w:rPr>
          <w:rFonts w:ascii="Times New Roman" w:hAnsi="Times New Roman" w:cs="Times New Roman"/>
          <w:sz w:val="28"/>
          <w:szCs w:val="28"/>
          <w:lang w:val="en-US"/>
        </w:rPr>
        <w:t>I</w:t>
      </w:r>
      <w:r w:rsidRPr="001B64F8">
        <w:rPr>
          <w:rFonts w:ascii="Times New Roman" w:hAnsi="Times New Roman" w:cs="Times New Roman"/>
          <w:sz w:val="28"/>
          <w:szCs w:val="28"/>
        </w:rPr>
        <w:t xml:space="preserve"> группой здоровья снизился - на 3,9%; со </w:t>
      </w:r>
      <w:r w:rsidRPr="001B64F8">
        <w:rPr>
          <w:rFonts w:ascii="Times New Roman" w:hAnsi="Times New Roman" w:cs="Times New Roman"/>
          <w:sz w:val="28"/>
          <w:szCs w:val="28"/>
          <w:lang w:val="en-US"/>
        </w:rPr>
        <w:t>II</w:t>
      </w:r>
      <w:r w:rsidRPr="001B64F8">
        <w:rPr>
          <w:rFonts w:ascii="Times New Roman" w:hAnsi="Times New Roman" w:cs="Times New Roman"/>
          <w:sz w:val="28"/>
          <w:szCs w:val="28"/>
        </w:rPr>
        <w:t xml:space="preserve"> группой здоровья снизился - на 1,28%, </w:t>
      </w:r>
      <w:r w:rsidRPr="001B64F8">
        <w:rPr>
          <w:rFonts w:ascii="Times New Roman" w:hAnsi="Times New Roman" w:cs="Times New Roman"/>
          <w:sz w:val="28"/>
          <w:szCs w:val="28"/>
          <w:lang w:val="en-US"/>
        </w:rPr>
        <w:t>IV</w:t>
      </w:r>
      <w:r w:rsidRPr="001B64F8">
        <w:rPr>
          <w:rFonts w:ascii="Times New Roman" w:hAnsi="Times New Roman" w:cs="Times New Roman"/>
          <w:sz w:val="28"/>
          <w:szCs w:val="28"/>
        </w:rPr>
        <w:t xml:space="preserve"> группой на 1,4%. При этом, в 2020 году процент детей с </w:t>
      </w:r>
      <w:r w:rsidRPr="001B64F8">
        <w:rPr>
          <w:rFonts w:ascii="Times New Roman" w:hAnsi="Times New Roman" w:cs="Times New Roman"/>
          <w:sz w:val="28"/>
          <w:szCs w:val="28"/>
          <w:lang w:val="en-US"/>
        </w:rPr>
        <w:t>III</w:t>
      </w:r>
      <w:r w:rsidRPr="001B64F8">
        <w:rPr>
          <w:rFonts w:ascii="Times New Roman" w:hAnsi="Times New Roman" w:cs="Times New Roman"/>
          <w:sz w:val="28"/>
          <w:szCs w:val="28"/>
        </w:rPr>
        <w:t xml:space="preserve"> группой здоровья возрос - на 8,2</w:t>
      </w:r>
      <w:r w:rsidR="00B9178C" w:rsidRPr="00B9178C">
        <w:rPr>
          <w:rFonts w:ascii="Times New Roman" w:hAnsi="Times New Roman" w:cs="Times New Roman"/>
          <w:sz w:val="28"/>
          <w:szCs w:val="28"/>
        </w:rPr>
        <w:t>%. (рис.7</w:t>
      </w:r>
      <w:r w:rsidRPr="00B9178C">
        <w:rPr>
          <w:rFonts w:ascii="Times New Roman" w:hAnsi="Times New Roman" w:cs="Times New Roman"/>
          <w:sz w:val="28"/>
          <w:szCs w:val="28"/>
        </w:rPr>
        <w:t>).</w:t>
      </w:r>
    </w:p>
    <w:p w:rsidR="001B64F8" w:rsidRDefault="001B64F8" w:rsidP="001B64F8">
      <w:pPr>
        <w:spacing w:after="0" w:line="240" w:lineRule="auto"/>
        <w:ind w:firstLine="709"/>
        <w:jc w:val="both"/>
        <w:rPr>
          <w:rFonts w:ascii="Times New Roman" w:hAnsi="Times New Roman" w:cs="Times New Roman"/>
          <w:sz w:val="28"/>
          <w:szCs w:val="28"/>
        </w:rPr>
      </w:pPr>
    </w:p>
    <w:p w:rsidR="001B64F8" w:rsidRDefault="001B64F8" w:rsidP="001B64F8">
      <w:r w:rsidRPr="005E2B4C">
        <w:rPr>
          <w:noProof/>
          <w:lang w:eastAsia="ru-RU"/>
        </w:rPr>
        <w:drawing>
          <wp:anchor distT="0" distB="0" distL="114300" distR="114300" simplePos="0" relativeHeight="251664384" behindDoc="0" locked="0" layoutInCell="1" allowOverlap="1">
            <wp:simplePos x="1076325" y="6943725"/>
            <wp:positionH relativeFrom="column">
              <wp:align>left</wp:align>
            </wp:positionH>
            <wp:positionV relativeFrom="paragraph">
              <wp:align>top</wp:align>
            </wp:positionV>
            <wp:extent cx="2800350" cy="2171700"/>
            <wp:effectExtent l="0" t="0" r="0" b="0"/>
            <wp:wrapSquare wrapText="bothSides"/>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5E2B4C">
        <w:rPr>
          <w:noProof/>
          <w:lang w:eastAsia="ru-RU"/>
        </w:rPr>
        <w:drawing>
          <wp:inline distT="0" distB="0" distL="0" distR="0" wp14:anchorId="5B53E6F5" wp14:editId="3CD02477">
            <wp:extent cx="2886075" cy="2162175"/>
            <wp:effectExtent l="0" t="0" r="9525" b="9525"/>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64F8" w:rsidRPr="001B64F8" w:rsidRDefault="001B64F8" w:rsidP="001B64F8">
      <w:pPr>
        <w:rPr>
          <w:rFonts w:ascii="Times New Roman" w:hAnsi="Times New Roman" w:cs="Times New Roman"/>
          <w:i/>
        </w:rPr>
      </w:pPr>
      <w:r w:rsidRPr="00B9178C">
        <w:rPr>
          <w:rFonts w:ascii="Times New Roman" w:hAnsi="Times New Roman" w:cs="Times New Roman"/>
          <w:i/>
          <w:lang w:val="be-BY"/>
        </w:rPr>
        <w:t>Р</w:t>
      </w:r>
      <w:proofErr w:type="spellStart"/>
      <w:r w:rsidR="00B9178C" w:rsidRPr="00B9178C">
        <w:rPr>
          <w:rFonts w:ascii="Times New Roman" w:hAnsi="Times New Roman" w:cs="Times New Roman"/>
          <w:i/>
        </w:rPr>
        <w:t>ис</w:t>
      </w:r>
      <w:proofErr w:type="spellEnd"/>
      <w:r w:rsidR="00B9178C" w:rsidRPr="00B9178C">
        <w:rPr>
          <w:rFonts w:ascii="Times New Roman" w:hAnsi="Times New Roman" w:cs="Times New Roman"/>
          <w:i/>
        </w:rPr>
        <w:t>. 7</w:t>
      </w:r>
      <w:r w:rsidRPr="00B9178C">
        <w:rPr>
          <w:rFonts w:ascii="Times New Roman" w:hAnsi="Times New Roman" w:cs="Times New Roman"/>
          <w:i/>
        </w:rPr>
        <w:t>.  Динамика</w:t>
      </w:r>
      <w:r w:rsidRPr="001B64F8">
        <w:rPr>
          <w:rFonts w:ascii="Times New Roman" w:hAnsi="Times New Roman" w:cs="Times New Roman"/>
          <w:i/>
        </w:rPr>
        <w:t xml:space="preserve"> распределения детей </w:t>
      </w:r>
      <w:r w:rsidRPr="001B64F8">
        <w:rPr>
          <w:rFonts w:ascii="Times New Roman" w:hAnsi="Times New Roman" w:cs="Times New Roman"/>
          <w:i/>
          <w:lang w:val="be-BY"/>
        </w:rPr>
        <w:t xml:space="preserve">15-17 </w:t>
      </w:r>
      <w:r w:rsidRPr="001B64F8">
        <w:rPr>
          <w:rFonts w:ascii="Times New Roman" w:hAnsi="Times New Roman" w:cs="Times New Roman"/>
          <w:i/>
        </w:rPr>
        <w:t xml:space="preserve">лет по группам здоровья </w:t>
      </w:r>
      <w:r w:rsidRPr="001B64F8">
        <w:rPr>
          <w:rFonts w:ascii="Times New Roman" w:hAnsi="Times New Roman" w:cs="Times New Roman"/>
          <w:i/>
          <w:lang w:val="be-BY"/>
        </w:rPr>
        <w:t>Городок</w:t>
      </w:r>
      <w:proofErr w:type="spellStart"/>
      <w:r w:rsidRPr="001B64F8">
        <w:rPr>
          <w:rFonts w:ascii="Times New Roman" w:hAnsi="Times New Roman" w:cs="Times New Roman"/>
          <w:i/>
        </w:rPr>
        <w:t>ского</w:t>
      </w:r>
      <w:proofErr w:type="spellEnd"/>
      <w:r w:rsidRPr="001B64F8">
        <w:rPr>
          <w:rFonts w:ascii="Times New Roman" w:hAnsi="Times New Roman" w:cs="Times New Roman"/>
          <w:i/>
        </w:rPr>
        <w:t xml:space="preserve"> района</w:t>
      </w:r>
      <w:r w:rsidR="00B9178C">
        <w:rPr>
          <w:rFonts w:ascii="Times New Roman" w:hAnsi="Times New Roman" w:cs="Times New Roman"/>
          <w:i/>
        </w:rPr>
        <w:t xml:space="preserve"> в 2020 г</w:t>
      </w:r>
    </w:p>
    <w:p w:rsidR="001B64F8" w:rsidRPr="001B64F8" w:rsidRDefault="001B64F8" w:rsidP="001B64F8">
      <w:pPr>
        <w:spacing w:after="0" w:line="240" w:lineRule="auto"/>
        <w:ind w:firstLine="709"/>
        <w:jc w:val="both"/>
        <w:rPr>
          <w:rFonts w:ascii="Times New Roman" w:hAnsi="Times New Roman" w:cs="Times New Roman"/>
          <w:sz w:val="28"/>
          <w:szCs w:val="28"/>
        </w:rPr>
      </w:pPr>
      <w:r w:rsidRPr="001B64F8">
        <w:rPr>
          <w:rFonts w:ascii="Times New Roman" w:hAnsi="Times New Roman" w:cs="Times New Roman"/>
          <w:sz w:val="28"/>
          <w:szCs w:val="28"/>
        </w:rPr>
        <w:t xml:space="preserve">Подобные состояния здоровья - результат интенсификация учебного процесса (постоянное увеличение темпа и объема учебной нагрузки); раннее начало дошкольного систематического обучения; снижение роли  родителей в вопросах сохранения здоровья детей ( не заинтересованность в качественном проведении медицинских осмотров);  имеющийся формализм в прохождении медицинских осмотров; имеющиеся факты несоответствий  физиолого-гигиенических требований к организации учебного процесса (выявляющихся в ходе мероприятий технического, технологического проверочного характера, проводимых санитарно-эпидемиологической службой района). </w:t>
      </w:r>
    </w:p>
    <w:p w:rsidR="00B9178C" w:rsidRDefault="001B64F8" w:rsidP="001B64F8">
      <w:pPr>
        <w:spacing w:after="0" w:line="240" w:lineRule="auto"/>
        <w:ind w:firstLine="709"/>
        <w:jc w:val="both"/>
        <w:rPr>
          <w:rFonts w:ascii="Times New Roman" w:hAnsi="Times New Roman" w:cs="Times New Roman"/>
          <w:sz w:val="28"/>
          <w:szCs w:val="28"/>
        </w:rPr>
      </w:pPr>
      <w:r w:rsidRPr="001B64F8">
        <w:rPr>
          <w:rFonts w:ascii="Times New Roman" w:hAnsi="Times New Roman" w:cs="Times New Roman"/>
          <w:sz w:val="28"/>
          <w:szCs w:val="28"/>
        </w:rPr>
        <w:t>По результатам углубленного медицинского осмотра в 2020 году зарегистрировано 159 функциональных нарушений (44,2 на 1000 осмотренных), что на 6,9% меньше, чем в 2019 (39,9 на 1000 осмотренных соответственно).</w:t>
      </w:r>
    </w:p>
    <w:p w:rsidR="00B9178C" w:rsidRDefault="00B9178C" w:rsidP="001B64F8">
      <w:pPr>
        <w:spacing w:after="0" w:line="240" w:lineRule="auto"/>
        <w:ind w:firstLine="709"/>
        <w:jc w:val="both"/>
        <w:rPr>
          <w:rFonts w:ascii="Times New Roman" w:eastAsia="Calibri" w:hAnsi="Times New Roman" w:cs="Times New Roman"/>
          <w:sz w:val="28"/>
          <w:szCs w:val="28"/>
        </w:rPr>
      </w:pPr>
    </w:p>
    <w:p w:rsidR="00CD7913" w:rsidRPr="0051331C" w:rsidRDefault="00CD7913" w:rsidP="00CD791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ИНВАЛИДНОСТЬ НАСЕЛЕНИЯ</w:t>
      </w:r>
    </w:p>
    <w:p w:rsidR="00CD7913" w:rsidRDefault="00CD7913" w:rsidP="00CD7913">
      <w:pPr>
        <w:spacing w:after="0" w:line="240" w:lineRule="auto"/>
        <w:ind w:firstLine="709"/>
        <w:jc w:val="both"/>
        <w:rPr>
          <w:rFonts w:ascii="Times New Roman" w:hAnsi="Times New Roman" w:cs="Times New Roman"/>
          <w:sz w:val="28"/>
          <w:szCs w:val="28"/>
        </w:rPr>
      </w:pPr>
      <w:r w:rsidRPr="0051331C">
        <w:rPr>
          <w:rFonts w:ascii="Times New Roman" w:hAnsi="Times New Roman" w:cs="Times New Roman"/>
          <w:sz w:val="28"/>
          <w:szCs w:val="28"/>
        </w:rPr>
        <w:t xml:space="preserve">Инвалидность одна из важнейших медико-социальных проблем в мире. Показатели инвалидности являются отражением как уровня здоровья и качества лечебно-профилактических мероприятий, так и состояния социальной защиты человека с дефектом здоровья. </w:t>
      </w:r>
    </w:p>
    <w:p w:rsidR="00CD7913" w:rsidRPr="0051331C" w:rsidRDefault="00CD7913" w:rsidP="00CD7913">
      <w:pPr>
        <w:spacing w:after="0" w:line="240" w:lineRule="auto"/>
        <w:ind w:firstLine="709"/>
        <w:jc w:val="both"/>
        <w:rPr>
          <w:rFonts w:ascii="Times New Roman" w:hAnsi="Times New Roman" w:cs="Times New Roman"/>
          <w:color w:val="000000"/>
          <w:sz w:val="28"/>
          <w:szCs w:val="28"/>
        </w:rPr>
      </w:pPr>
      <w:r w:rsidRPr="0051331C">
        <w:rPr>
          <w:rFonts w:ascii="Times New Roman" w:hAnsi="Times New Roman" w:cs="Times New Roman"/>
          <w:sz w:val="28"/>
          <w:szCs w:val="28"/>
        </w:rPr>
        <w:t xml:space="preserve">В 2020 году в </w:t>
      </w:r>
      <w:proofErr w:type="spellStart"/>
      <w:r w:rsidRPr="0051331C">
        <w:rPr>
          <w:rFonts w:ascii="Times New Roman" w:hAnsi="Times New Roman" w:cs="Times New Roman"/>
          <w:sz w:val="28"/>
          <w:szCs w:val="28"/>
        </w:rPr>
        <w:t>Городокском</w:t>
      </w:r>
      <w:proofErr w:type="spellEnd"/>
      <w:r w:rsidRPr="0051331C">
        <w:rPr>
          <w:rFonts w:ascii="Times New Roman" w:hAnsi="Times New Roman" w:cs="Times New Roman"/>
          <w:sz w:val="28"/>
          <w:szCs w:val="28"/>
        </w:rPr>
        <w:t xml:space="preserve"> районе впервые признаны инвалидами в трудоспособном возрасте – 47 человек, в возрасте до 18 лет – 9 человек. </w:t>
      </w:r>
      <w:r w:rsidRPr="0051331C">
        <w:rPr>
          <w:rFonts w:ascii="Times New Roman" w:hAnsi="Times New Roman" w:cs="Times New Roman"/>
          <w:color w:val="000000"/>
          <w:sz w:val="28"/>
          <w:szCs w:val="28"/>
        </w:rPr>
        <w:t xml:space="preserve">За период 2016-2020 годы по </w:t>
      </w:r>
      <w:proofErr w:type="spellStart"/>
      <w:r w:rsidRPr="0051331C">
        <w:rPr>
          <w:rFonts w:ascii="Times New Roman" w:hAnsi="Times New Roman" w:cs="Times New Roman"/>
          <w:color w:val="000000"/>
          <w:sz w:val="28"/>
          <w:szCs w:val="28"/>
        </w:rPr>
        <w:t>Городокскому</w:t>
      </w:r>
      <w:proofErr w:type="spellEnd"/>
      <w:r w:rsidRPr="0051331C">
        <w:rPr>
          <w:rFonts w:ascii="Times New Roman" w:hAnsi="Times New Roman" w:cs="Times New Roman"/>
          <w:color w:val="000000"/>
          <w:sz w:val="28"/>
          <w:szCs w:val="28"/>
        </w:rPr>
        <w:t xml:space="preserve"> району показатель первичной инвалидности трудоспособного населения имел отрицательный среднегодовой темп прироста, умеренная тенденция к снижению</w:t>
      </w:r>
      <w:r>
        <w:rPr>
          <w:rFonts w:ascii="Times New Roman" w:hAnsi="Times New Roman" w:cs="Times New Roman"/>
          <w:color w:val="000000"/>
          <w:sz w:val="28"/>
          <w:szCs w:val="28"/>
        </w:rPr>
        <w:t xml:space="preserve"> </w:t>
      </w:r>
      <w:r w:rsidRPr="0051331C">
        <w:rPr>
          <w:rFonts w:ascii="Times New Roman" w:hAnsi="Times New Roman" w:cs="Times New Roman"/>
          <w:color w:val="000000"/>
          <w:sz w:val="28"/>
          <w:szCs w:val="28"/>
        </w:rPr>
        <w:t>(-3,12%); показатель инвалидности детского населения с выраженной тенденцией к росту (+17,42%); темп прироста первичной инвалидности в 2020 году по отношению к 2019 году для трудоспособного населения уменьшился (-27,4%); для детского населения – увеличился (+13,8%) (</w:t>
      </w:r>
      <w:r>
        <w:rPr>
          <w:rFonts w:ascii="Times New Roman" w:hAnsi="Times New Roman" w:cs="Times New Roman"/>
          <w:color w:val="000000"/>
          <w:sz w:val="28"/>
          <w:szCs w:val="28"/>
        </w:rPr>
        <w:t>табл.5</w:t>
      </w:r>
      <w:r w:rsidRPr="0051331C">
        <w:rPr>
          <w:rFonts w:ascii="Times New Roman" w:hAnsi="Times New Roman" w:cs="Times New Roman"/>
          <w:color w:val="000000"/>
          <w:sz w:val="28"/>
          <w:szCs w:val="28"/>
        </w:rPr>
        <w:t>).</w:t>
      </w:r>
    </w:p>
    <w:p w:rsidR="00CD7913" w:rsidRPr="0051331C" w:rsidRDefault="00CD7913" w:rsidP="00CD7913">
      <w:pPr>
        <w:shd w:val="clear" w:color="auto" w:fill="FFFFFF"/>
        <w:jc w:val="right"/>
        <w:rPr>
          <w:rFonts w:ascii="Times New Roman" w:hAnsi="Times New Roman" w:cs="Times New Roman"/>
          <w:bCs/>
          <w:color w:val="000000"/>
          <w:spacing w:val="1"/>
        </w:rPr>
      </w:pPr>
      <w:r w:rsidRPr="0051331C">
        <w:rPr>
          <w:rFonts w:ascii="Times New Roman" w:hAnsi="Times New Roman" w:cs="Times New Roman"/>
          <w:bCs/>
          <w:color w:val="000000"/>
          <w:spacing w:val="1"/>
        </w:rPr>
        <w:t>Таблица 5</w:t>
      </w:r>
    </w:p>
    <w:tbl>
      <w:tblPr>
        <w:tblpPr w:leftFromText="180" w:rightFromText="180" w:vertAnchor="text" w:horzAnchor="margin" w:tblpXSpec="center" w:tblpY="60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014"/>
        <w:gridCol w:w="1014"/>
        <w:gridCol w:w="786"/>
        <w:gridCol w:w="830"/>
        <w:gridCol w:w="830"/>
        <w:gridCol w:w="906"/>
        <w:gridCol w:w="1451"/>
        <w:gridCol w:w="1158"/>
      </w:tblGrid>
      <w:tr w:rsidR="00CD7913" w:rsidRPr="0051331C" w:rsidTr="00E34694">
        <w:trPr>
          <w:trHeight w:val="542"/>
        </w:trPr>
        <w:tc>
          <w:tcPr>
            <w:tcW w:w="1650" w:type="dxa"/>
            <w:shd w:val="clear" w:color="auto" w:fill="auto"/>
            <w:noWrap/>
            <w:vAlign w:val="bottom"/>
            <w:hideMark/>
          </w:tcPr>
          <w:p w:rsidR="00CD7913" w:rsidRPr="0051331C" w:rsidRDefault="00CD7913" w:rsidP="00E34694">
            <w:pPr>
              <w:spacing w:after="0" w:line="240" w:lineRule="auto"/>
              <w:rPr>
                <w:rFonts w:ascii="Times New Roman" w:hAnsi="Times New Roman" w:cs="Times New Roman"/>
                <w:color w:val="000000"/>
              </w:rPr>
            </w:pPr>
          </w:p>
        </w:tc>
        <w:tc>
          <w:tcPr>
            <w:tcW w:w="1014" w:type="dxa"/>
            <w:shd w:val="clear" w:color="000000" w:fill="FFFFFF"/>
            <w:vAlign w:val="center"/>
            <w:hideMark/>
          </w:tcPr>
          <w:p w:rsidR="00CD7913" w:rsidRPr="0051331C" w:rsidRDefault="00CD7913" w:rsidP="00E34694">
            <w:pPr>
              <w:spacing w:after="0" w:line="240" w:lineRule="auto"/>
              <w:jc w:val="center"/>
              <w:rPr>
                <w:rFonts w:ascii="Times New Roman" w:hAnsi="Times New Roman" w:cs="Times New Roman"/>
                <w:b/>
                <w:bCs/>
                <w:color w:val="000000"/>
              </w:rPr>
            </w:pPr>
            <w:r w:rsidRPr="0051331C">
              <w:rPr>
                <w:rFonts w:ascii="Times New Roman" w:hAnsi="Times New Roman" w:cs="Times New Roman"/>
                <w:b/>
                <w:bCs/>
                <w:color w:val="000000"/>
              </w:rPr>
              <w:t>2016</w:t>
            </w:r>
          </w:p>
        </w:tc>
        <w:tc>
          <w:tcPr>
            <w:tcW w:w="1014" w:type="dxa"/>
            <w:shd w:val="clear" w:color="000000" w:fill="FFFFFF"/>
            <w:vAlign w:val="center"/>
            <w:hideMark/>
          </w:tcPr>
          <w:p w:rsidR="00CD7913" w:rsidRPr="0051331C" w:rsidRDefault="00CD7913" w:rsidP="00E34694">
            <w:pPr>
              <w:spacing w:after="0" w:line="240" w:lineRule="auto"/>
              <w:jc w:val="center"/>
              <w:rPr>
                <w:rFonts w:ascii="Times New Roman" w:hAnsi="Times New Roman" w:cs="Times New Roman"/>
                <w:b/>
                <w:bCs/>
                <w:color w:val="000000"/>
              </w:rPr>
            </w:pPr>
            <w:r w:rsidRPr="0051331C">
              <w:rPr>
                <w:rFonts w:ascii="Times New Roman" w:hAnsi="Times New Roman" w:cs="Times New Roman"/>
                <w:b/>
                <w:bCs/>
                <w:color w:val="000000"/>
              </w:rPr>
              <w:t>2017</w:t>
            </w:r>
          </w:p>
        </w:tc>
        <w:tc>
          <w:tcPr>
            <w:tcW w:w="786" w:type="dxa"/>
            <w:shd w:val="clear" w:color="auto" w:fill="auto"/>
            <w:vAlign w:val="center"/>
            <w:hideMark/>
          </w:tcPr>
          <w:p w:rsidR="00CD7913" w:rsidRPr="0051331C" w:rsidRDefault="00CD7913" w:rsidP="00E34694">
            <w:pPr>
              <w:spacing w:after="0" w:line="240" w:lineRule="auto"/>
              <w:jc w:val="center"/>
              <w:rPr>
                <w:rFonts w:ascii="Times New Roman" w:hAnsi="Times New Roman" w:cs="Times New Roman"/>
                <w:b/>
                <w:bCs/>
                <w:color w:val="000000"/>
              </w:rPr>
            </w:pPr>
            <w:r w:rsidRPr="0051331C">
              <w:rPr>
                <w:rFonts w:ascii="Times New Roman" w:hAnsi="Times New Roman" w:cs="Times New Roman"/>
                <w:b/>
                <w:bCs/>
                <w:color w:val="000000"/>
              </w:rPr>
              <w:t>2018</w:t>
            </w:r>
          </w:p>
        </w:tc>
        <w:tc>
          <w:tcPr>
            <w:tcW w:w="830" w:type="dxa"/>
            <w:vAlign w:val="center"/>
          </w:tcPr>
          <w:p w:rsidR="00CD7913" w:rsidRPr="0051331C" w:rsidRDefault="00CD7913" w:rsidP="00E34694">
            <w:pPr>
              <w:spacing w:after="0" w:line="240" w:lineRule="auto"/>
              <w:jc w:val="center"/>
              <w:rPr>
                <w:rFonts w:ascii="Times New Roman" w:hAnsi="Times New Roman" w:cs="Times New Roman"/>
                <w:b/>
                <w:color w:val="000000"/>
              </w:rPr>
            </w:pPr>
            <w:r w:rsidRPr="0051331C">
              <w:rPr>
                <w:rFonts w:ascii="Times New Roman" w:hAnsi="Times New Roman" w:cs="Times New Roman"/>
                <w:b/>
                <w:color w:val="000000"/>
              </w:rPr>
              <w:t>2019</w:t>
            </w:r>
          </w:p>
        </w:tc>
        <w:tc>
          <w:tcPr>
            <w:tcW w:w="830" w:type="dxa"/>
            <w:vAlign w:val="center"/>
          </w:tcPr>
          <w:p w:rsidR="00CD7913" w:rsidRPr="0051331C" w:rsidRDefault="00CD7913" w:rsidP="00E34694">
            <w:pPr>
              <w:spacing w:after="0" w:line="240" w:lineRule="auto"/>
              <w:jc w:val="center"/>
              <w:rPr>
                <w:rFonts w:ascii="Times New Roman" w:hAnsi="Times New Roman" w:cs="Times New Roman"/>
                <w:b/>
                <w:color w:val="000000"/>
              </w:rPr>
            </w:pPr>
            <w:r w:rsidRPr="0051331C">
              <w:rPr>
                <w:rFonts w:ascii="Times New Roman" w:hAnsi="Times New Roman" w:cs="Times New Roman"/>
                <w:b/>
                <w:color w:val="000000"/>
              </w:rPr>
              <w:t>2020</w:t>
            </w:r>
          </w:p>
        </w:tc>
        <w:tc>
          <w:tcPr>
            <w:tcW w:w="906" w:type="dxa"/>
            <w:vAlign w:val="center"/>
          </w:tcPr>
          <w:p w:rsidR="00CD7913" w:rsidRPr="0051331C" w:rsidRDefault="00CD7913" w:rsidP="00E34694">
            <w:pPr>
              <w:spacing w:after="0" w:line="240" w:lineRule="auto"/>
              <w:jc w:val="center"/>
              <w:rPr>
                <w:rFonts w:ascii="Times New Roman" w:hAnsi="Times New Roman" w:cs="Times New Roman"/>
                <w:b/>
                <w:color w:val="000000"/>
              </w:rPr>
            </w:pPr>
            <w:proofErr w:type="spellStart"/>
            <w:proofErr w:type="gramStart"/>
            <w:r w:rsidRPr="0051331C">
              <w:rPr>
                <w:rFonts w:ascii="Times New Roman" w:hAnsi="Times New Roman" w:cs="Times New Roman"/>
                <w:b/>
                <w:color w:val="000000"/>
              </w:rPr>
              <w:t>Т</w:t>
            </w:r>
            <w:r w:rsidRPr="0051331C">
              <w:rPr>
                <w:rFonts w:ascii="Times New Roman" w:hAnsi="Times New Roman" w:cs="Times New Roman"/>
                <w:b/>
                <w:color w:val="000000"/>
                <w:vertAlign w:val="subscript"/>
              </w:rPr>
              <w:t>срг</w:t>
            </w:r>
            <w:proofErr w:type="spellEnd"/>
            <w:r w:rsidRPr="0051331C">
              <w:rPr>
                <w:rFonts w:ascii="Times New Roman" w:hAnsi="Times New Roman" w:cs="Times New Roman"/>
                <w:b/>
                <w:color w:val="000000"/>
              </w:rPr>
              <w:t>,%</w:t>
            </w:r>
            <w:proofErr w:type="gramEnd"/>
          </w:p>
          <w:p w:rsidR="00CD7913" w:rsidRPr="0051331C" w:rsidRDefault="00CD7913" w:rsidP="00E34694">
            <w:pPr>
              <w:spacing w:after="0" w:line="240" w:lineRule="auto"/>
              <w:ind w:left="-108" w:right="-108"/>
              <w:jc w:val="center"/>
              <w:rPr>
                <w:rFonts w:ascii="Times New Roman" w:hAnsi="Times New Roman" w:cs="Times New Roman"/>
                <w:b/>
                <w:color w:val="000000"/>
              </w:rPr>
            </w:pPr>
            <w:r w:rsidRPr="0051331C">
              <w:rPr>
                <w:rFonts w:ascii="Times New Roman" w:hAnsi="Times New Roman" w:cs="Times New Roman"/>
                <w:b/>
                <w:color w:val="000000"/>
              </w:rPr>
              <w:t>2016-2020</w:t>
            </w:r>
          </w:p>
        </w:tc>
        <w:tc>
          <w:tcPr>
            <w:tcW w:w="1451" w:type="dxa"/>
            <w:vAlign w:val="center"/>
          </w:tcPr>
          <w:p w:rsidR="00CD7913" w:rsidRPr="0051331C" w:rsidRDefault="00CD7913" w:rsidP="00E34694">
            <w:pPr>
              <w:spacing w:after="0" w:line="240" w:lineRule="auto"/>
              <w:jc w:val="center"/>
              <w:rPr>
                <w:rFonts w:ascii="Times New Roman" w:hAnsi="Times New Roman" w:cs="Times New Roman"/>
                <w:b/>
                <w:color w:val="000000"/>
              </w:rPr>
            </w:pPr>
            <w:r w:rsidRPr="0051331C">
              <w:rPr>
                <w:rFonts w:ascii="Times New Roman" w:hAnsi="Times New Roman" w:cs="Times New Roman"/>
                <w:b/>
                <w:color w:val="000000"/>
              </w:rPr>
              <w:t>Фоновый уровень 2016-2020</w:t>
            </w:r>
          </w:p>
        </w:tc>
        <w:tc>
          <w:tcPr>
            <w:tcW w:w="1158" w:type="dxa"/>
            <w:vAlign w:val="center"/>
          </w:tcPr>
          <w:p w:rsidR="00CD7913" w:rsidRPr="0051331C" w:rsidRDefault="00CD7913" w:rsidP="00E34694">
            <w:pPr>
              <w:spacing w:after="0" w:line="240" w:lineRule="auto"/>
              <w:jc w:val="center"/>
              <w:rPr>
                <w:rFonts w:ascii="Times New Roman" w:hAnsi="Times New Roman" w:cs="Times New Roman"/>
                <w:b/>
                <w:color w:val="000000"/>
              </w:rPr>
            </w:pPr>
            <w:proofErr w:type="spellStart"/>
            <w:proofErr w:type="gramStart"/>
            <w:r w:rsidRPr="0051331C">
              <w:rPr>
                <w:rFonts w:ascii="Times New Roman" w:hAnsi="Times New Roman" w:cs="Times New Roman"/>
                <w:b/>
                <w:color w:val="000000"/>
              </w:rPr>
              <w:t>Т</w:t>
            </w:r>
            <w:r w:rsidRPr="0051331C">
              <w:rPr>
                <w:rFonts w:ascii="Times New Roman" w:hAnsi="Times New Roman" w:cs="Times New Roman"/>
                <w:b/>
                <w:color w:val="000000"/>
                <w:vertAlign w:val="subscript"/>
              </w:rPr>
              <w:t>пр</w:t>
            </w:r>
            <w:proofErr w:type="spellEnd"/>
            <w:r w:rsidRPr="0051331C">
              <w:rPr>
                <w:rFonts w:ascii="Times New Roman" w:hAnsi="Times New Roman" w:cs="Times New Roman"/>
                <w:b/>
                <w:color w:val="000000"/>
              </w:rPr>
              <w:t>,%</w:t>
            </w:r>
            <w:proofErr w:type="gramEnd"/>
          </w:p>
          <w:p w:rsidR="00CD7913" w:rsidRPr="0051331C" w:rsidRDefault="00CD7913" w:rsidP="00E34694">
            <w:pPr>
              <w:spacing w:after="0" w:line="240" w:lineRule="auto"/>
              <w:jc w:val="center"/>
              <w:rPr>
                <w:rFonts w:ascii="Times New Roman" w:hAnsi="Times New Roman" w:cs="Times New Roman"/>
                <w:b/>
                <w:color w:val="000000"/>
              </w:rPr>
            </w:pPr>
            <w:r w:rsidRPr="0051331C">
              <w:rPr>
                <w:rFonts w:ascii="Times New Roman" w:hAnsi="Times New Roman" w:cs="Times New Roman"/>
                <w:b/>
                <w:color w:val="000000"/>
              </w:rPr>
              <w:t>2020/2019</w:t>
            </w:r>
          </w:p>
        </w:tc>
      </w:tr>
      <w:tr w:rsidR="00CD7913" w:rsidRPr="0051331C" w:rsidTr="00E34694">
        <w:trPr>
          <w:trHeight w:val="350"/>
        </w:trPr>
        <w:tc>
          <w:tcPr>
            <w:tcW w:w="1650" w:type="dxa"/>
            <w:shd w:val="clear" w:color="auto" w:fill="auto"/>
            <w:noWrap/>
            <w:vAlign w:val="center"/>
          </w:tcPr>
          <w:p w:rsidR="00CD7913" w:rsidRPr="0051331C" w:rsidRDefault="00CD7913" w:rsidP="00E34694">
            <w:pPr>
              <w:spacing w:after="0" w:line="240" w:lineRule="auto"/>
              <w:jc w:val="center"/>
              <w:rPr>
                <w:rFonts w:ascii="Times New Roman" w:hAnsi="Times New Roman" w:cs="Times New Roman"/>
                <w:color w:val="000000"/>
              </w:rPr>
            </w:pPr>
            <w:r w:rsidRPr="0051331C">
              <w:rPr>
                <w:rFonts w:ascii="Times New Roman" w:hAnsi="Times New Roman" w:cs="Times New Roman"/>
                <w:color w:val="000000"/>
              </w:rPr>
              <w:t>0-18 лет</w:t>
            </w:r>
          </w:p>
        </w:tc>
        <w:tc>
          <w:tcPr>
            <w:tcW w:w="1014" w:type="dxa"/>
            <w:shd w:val="clear" w:color="auto" w:fill="auto"/>
            <w:noWrap/>
            <w:vAlign w:val="center"/>
          </w:tcPr>
          <w:p w:rsidR="00CD7913" w:rsidRPr="0051331C" w:rsidRDefault="00CD7913" w:rsidP="00E34694">
            <w:pPr>
              <w:widowControl w:val="0"/>
              <w:autoSpaceDE w:val="0"/>
              <w:autoSpaceDN w:val="0"/>
              <w:spacing w:before="2" w:after="0" w:line="240" w:lineRule="auto"/>
              <w:ind w:left="95" w:right="76"/>
              <w:jc w:val="center"/>
              <w:rPr>
                <w:rFonts w:ascii="Times New Roman" w:hAnsi="Times New Roman" w:cs="Times New Roman"/>
              </w:rPr>
            </w:pPr>
            <w:r w:rsidRPr="0051331C">
              <w:rPr>
                <w:rFonts w:ascii="Times New Roman" w:hAnsi="Times New Roman" w:cs="Times New Roman"/>
              </w:rPr>
              <w:t>12,7</w:t>
            </w:r>
          </w:p>
        </w:tc>
        <w:tc>
          <w:tcPr>
            <w:tcW w:w="1014" w:type="dxa"/>
            <w:shd w:val="clear" w:color="auto" w:fill="auto"/>
            <w:noWrap/>
            <w:vAlign w:val="center"/>
          </w:tcPr>
          <w:p w:rsidR="00CD7913" w:rsidRPr="0051331C" w:rsidRDefault="00CD7913" w:rsidP="00E34694">
            <w:pPr>
              <w:widowControl w:val="0"/>
              <w:autoSpaceDE w:val="0"/>
              <w:autoSpaceDN w:val="0"/>
              <w:spacing w:before="2" w:after="0" w:line="240" w:lineRule="auto"/>
              <w:ind w:left="94" w:right="79"/>
              <w:jc w:val="center"/>
              <w:rPr>
                <w:rFonts w:ascii="Times New Roman" w:hAnsi="Times New Roman" w:cs="Times New Roman"/>
              </w:rPr>
            </w:pPr>
            <w:r w:rsidRPr="0051331C">
              <w:rPr>
                <w:rFonts w:ascii="Times New Roman" w:hAnsi="Times New Roman" w:cs="Times New Roman"/>
              </w:rPr>
              <w:t>12,7</w:t>
            </w:r>
          </w:p>
        </w:tc>
        <w:tc>
          <w:tcPr>
            <w:tcW w:w="786" w:type="dxa"/>
            <w:shd w:val="clear" w:color="auto" w:fill="auto"/>
            <w:noWrap/>
            <w:vAlign w:val="center"/>
          </w:tcPr>
          <w:p w:rsidR="00CD7913" w:rsidRPr="0051331C" w:rsidRDefault="00CD7913" w:rsidP="00E34694">
            <w:pPr>
              <w:widowControl w:val="0"/>
              <w:autoSpaceDE w:val="0"/>
              <w:autoSpaceDN w:val="0"/>
              <w:spacing w:before="2" w:after="0" w:line="240" w:lineRule="auto"/>
              <w:ind w:left="93" w:right="77"/>
              <w:jc w:val="center"/>
              <w:rPr>
                <w:rFonts w:ascii="Times New Roman" w:hAnsi="Times New Roman" w:cs="Times New Roman"/>
              </w:rPr>
            </w:pPr>
            <w:r w:rsidRPr="0051331C">
              <w:rPr>
                <w:rFonts w:ascii="Times New Roman" w:hAnsi="Times New Roman" w:cs="Times New Roman"/>
              </w:rPr>
              <w:t>12,7</w:t>
            </w:r>
          </w:p>
        </w:tc>
        <w:tc>
          <w:tcPr>
            <w:tcW w:w="830" w:type="dxa"/>
            <w:vAlign w:val="center"/>
          </w:tcPr>
          <w:p w:rsidR="00CD7913" w:rsidRPr="0051331C" w:rsidRDefault="00CD7913" w:rsidP="00E34694">
            <w:pPr>
              <w:widowControl w:val="0"/>
              <w:autoSpaceDE w:val="0"/>
              <w:autoSpaceDN w:val="0"/>
              <w:spacing w:before="2" w:after="0" w:line="240" w:lineRule="auto"/>
              <w:ind w:left="95" w:right="76"/>
              <w:jc w:val="center"/>
              <w:rPr>
                <w:rFonts w:ascii="Times New Roman" w:hAnsi="Times New Roman" w:cs="Times New Roman"/>
              </w:rPr>
            </w:pPr>
            <w:r w:rsidRPr="0051331C">
              <w:rPr>
                <w:rFonts w:ascii="Times New Roman" w:hAnsi="Times New Roman" w:cs="Times New Roman"/>
              </w:rPr>
              <w:t>20,3</w:t>
            </w:r>
          </w:p>
        </w:tc>
        <w:tc>
          <w:tcPr>
            <w:tcW w:w="830" w:type="dxa"/>
            <w:vAlign w:val="center"/>
          </w:tcPr>
          <w:p w:rsidR="00CD7913" w:rsidRPr="0051331C" w:rsidRDefault="00CD7913" w:rsidP="00E34694">
            <w:pPr>
              <w:widowControl w:val="0"/>
              <w:autoSpaceDE w:val="0"/>
              <w:autoSpaceDN w:val="0"/>
              <w:spacing w:before="2" w:after="0" w:line="240" w:lineRule="auto"/>
              <w:ind w:left="95" w:right="76"/>
              <w:jc w:val="center"/>
              <w:rPr>
                <w:rFonts w:ascii="Times New Roman" w:hAnsi="Times New Roman" w:cs="Times New Roman"/>
              </w:rPr>
            </w:pPr>
            <w:r w:rsidRPr="0051331C">
              <w:rPr>
                <w:rFonts w:ascii="Times New Roman" w:hAnsi="Times New Roman" w:cs="Times New Roman"/>
              </w:rPr>
              <w:t>23,1</w:t>
            </w:r>
          </w:p>
        </w:tc>
        <w:tc>
          <w:tcPr>
            <w:tcW w:w="906" w:type="dxa"/>
            <w:vAlign w:val="center"/>
          </w:tcPr>
          <w:p w:rsidR="00CD7913" w:rsidRPr="0051331C" w:rsidRDefault="00CD7913" w:rsidP="00E34694">
            <w:pPr>
              <w:widowControl w:val="0"/>
              <w:autoSpaceDE w:val="0"/>
              <w:autoSpaceDN w:val="0"/>
              <w:spacing w:before="29" w:after="0" w:line="240" w:lineRule="auto"/>
              <w:ind w:left="-102"/>
              <w:jc w:val="center"/>
              <w:rPr>
                <w:rFonts w:ascii="Times New Roman" w:hAnsi="Times New Roman" w:cs="Times New Roman"/>
              </w:rPr>
            </w:pPr>
            <w:r w:rsidRPr="0051331C">
              <w:rPr>
                <w:rFonts w:ascii="Times New Roman" w:hAnsi="Times New Roman" w:cs="Times New Roman"/>
              </w:rPr>
              <w:t>17,42</w:t>
            </w:r>
          </w:p>
        </w:tc>
        <w:tc>
          <w:tcPr>
            <w:tcW w:w="1451" w:type="dxa"/>
            <w:vAlign w:val="center"/>
          </w:tcPr>
          <w:p w:rsidR="00CD7913" w:rsidRPr="0051331C" w:rsidRDefault="00CD7913" w:rsidP="00E34694">
            <w:pPr>
              <w:widowControl w:val="0"/>
              <w:autoSpaceDE w:val="0"/>
              <w:autoSpaceDN w:val="0"/>
              <w:spacing w:before="55" w:after="0" w:line="240" w:lineRule="auto"/>
              <w:ind w:left="287" w:right="273"/>
              <w:jc w:val="center"/>
              <w:rPr>
                <w:rFonts w:ascii="Times New Roman" w:hAnsi="Times New Roman" w:cs="Times New Roman"/>
              </w:rPr>
            </w:pPr>
            <w:r w:rsidRPr="0051331C">
              <w:rPr>
                <w:rFonts w:ascii="Times New Roman" w:hAnsi="Times New Roman" w:cs="Times New Roman"/>
              </w:rPr>
              <w:t>16,3</w:t>
            </w:r>
          </w:p>
        </w:tc>
        <w:tc>
          <w:tcPr>
            <w:tcW w:w="1158" w:type="dxa"/>
            <w:vAlign w:val="center"/>
          </w:tcPr>
          <w:p w:rsidR="00CD7913" w:rsidRPr="0051331C" w:rsidRDefault="00CD7913" w:rsidP="00E34694">
            <w:pPr>
              <w:spacing w:after="0" w:line="240" w:lineRule="auto"/>
              <w:jc w:val="center"/>
              <w:rPr>
                <w:rFonts w:ascii="Times New Roman" w:hAnsi="Times New Roman" w:cs="Times New Roman"/>
                <w:color w:val="000000"/>
              </w:rPr>
            </w:pPr>
            <w:r w:rsidRPr="0051331C">
              <w:rPr>
                <w:rFonts w:ascii="Times New Roman" w:hAnsi="Times New Roman" w:cs="Times New Roman"/>
                <w:color w:val="000000"/>
              </w:rPr>
              <w:t>13,8</w:t>
            </w:r>
          </w:p>
        </w:tc>
      </w:tr>
      <w:tr w:rsidR="00CD7913" w:rsidRPr="0051331C" w:rsidTr="00E34694">
        <w:trPr>
          <w:trHeight w:val="350"/>
        </w:trPr>
        <w:tc>
          <w:tcPr>
            <w:tcW w:w="1650" w:type="dxa"/>
            <w:shd w:val="clear" w:color="auto" w:fill="auto"/>
            <w:noWrap/>
            <w:vAlign w:val="center"/>
          </w:tcPr>
          <w:p w:rsidR="00CD7913" w:rsidRPr="0051331C" w:rsidRDefault="00CD7913" w:rsidP="00E34694">
            <w:pPr>
              <w:spacing w:after="0" w:line="240" w:lineRule="auto"/>
              <w:ind w:right="-134" w:hanging="113"/>
              <w:jc w:val="center"/>
              <w:rPr>
                <w:rFonts w:ascii="Times New Roman" w:hAnsi="Times New Roman" w:cs="Times New Roman"/>
                <w:color w:val="000000"/>
              </w:rPr>
            </w:pPr>
            <w:r w:rsidRPr="0051331C">
              <w:rPr>
                <w:rFonts w:ascii="Times New Roman" w:hAnsi="Times New Roman" w:cs="Times New Roman"/>
                <w:color w:val="000000"/>
              </w:rPr>
              <w:t>Трудоспособное население</w:t>
            </w:r>
          </w:p>
        </w:tc>
        <w:tc>
          <w:tcPr>
            <w:tcW w:w="1014" w:type="dxa"/>
            <w:shd w:val="clear" w:color="auto" w:fill="auto"/>
            <w:noWrap/>
            <w:vAlign w:val="center"/>
          </w:tcPr>
          <w:p w:rsidR="00CD7913" w:rsidRPr="0051331C" w:rsidRDefault="00CD7913" w:rsidP="00E34694">
            <w:pPr>
              <w:widowControl w:val="0"/>
              <w:autoSpaceDE w:val="0"/>
              <w:autoSpaceDN w:val="0"/>
              <w:spacing w:before="26" w:after="0" w:line="240" w:lineRule="auto"/>
              <w:ind w:left="167"/>
              <w:jc w:val="center"/>
              <w:rPr>
                <w:rFonts w:ascii="Times New Roman" w:hAnsi="Times New Roman" w:cs="Times New Roman"/>
              </w:rPr>
            </w:pPr>
            <w:r w:rsidRPr="0051331C">
              <w:rPr>
                <w:rFonts w:ascii="Times New Roman" w:hAnsi="Times New Roman" w:cs="Times New Roman"/>
              </w:rPr>
              <w:t>50,7</w:t>
            </w:r>
          </w:p>
        </w:tc>
        <w:tc>
          <w:tcPr>
            <w:tcW w:w="1014" w:type="dxa"/>
            <w:shd w:val="clear" w:color="auto" w:fill="auto"/>
            <w:noWrap/>
            <w:vAlign w:val="center"/>
          </w:tcPr>
          <w:p w:rsidR="00CD7913" w:rsidRPr="0051331C" w:rsidRDefault="00CD7913" w:rsidP="00E34694">
            <w:pPr>
              <w:widowControl w:val="0"/>
              <w:autoSpaceDE w:val="0"/>
              <w:autoSpaceDN w:val="0"/>
              <w:spacing w:before="26" w:after="0" w:line="240" w:lineRule="auto"/>
              <w:ind w:right="132"/>
              <w:jc w:val="center"/>
              <w:rPr>
                <w:rFonts w:ascii="Times New Roman" w:hAnsi="Times New Roman" w:cs="Times New Roman"/>
              </w:rPr>
            </w:pPr>
            <w:r w:rsidRPr="0051331C">
              <w:rPr>
                <w:rFonts w:ascii="Times New Roman" w:hAnsi="Times New Roman" w:cs="Times New Roman"/>
              </w:rPr>
              <w:t>52,4</w:t>
            </w:r>
          </w:p>
        </w:tc>
        <w:tc>
          <w:tcPr>
            <w:tcW w:w="786" w:type="dxa"/>
            <w:shd w:val="clear" w:color="auto" w:fill="auto"/>
            <w:noWrap/>
            <w:vAlign w:val="center"/>
          </w:tcPr>
          <w:p w:rsidR="00CD7913" w:rsidRPr="0051331C" w:rsidRDefault="00CD7913" w:rsidP="00E34694">
            <w:pPr>
              <w:widowControl w:val="0"/>
              <w:autoSpaceDE w:val="0"/>
              <w:autoSpaceDN w:val="0"/>
              <w:spacing w:before="26" w:after="0" w:line="240" w:lineRule="auto"/>
              <w:jc w:val="center"/>
              <w:rPr>
                <w:rFonts w:ascii="Times New Roman" w:hAnsi="Times New Roman" w:cs="Times New Roman"/>
              </w:rPr>
            </w:pPr>
            <w:r w:rsidRPr="0051331C">
              <w:rPr>
                <w:rFonts w:ascii="Times New Roman" w:hAnsi="Times New Roman" w:cs="Times New Roman"/>
              </w:rPr>
              <w:t>51,0</w:t>
            </w:r>
          </w:p>
        </w:tc>
        <w:tc>
          <w:tcPr>
            <w:tcW w:w="830" w:type="dxa"/>
            <w:vAlign w:val="center"/>
          </w:tcPr>
          <w:p w:rsidR="00CD7913" w:rsidRPr="0051331C" w:rsidRDefault="00CD7913" w:rsidP="00E34694">
            <w:pPr>
              <w:widowControl w:val="0"/>
              <w:autoSpaceDE w:val="0"/>
              <w:autoSpaceDN w:val="0"/>
              <w:spacing w:before="26" w:after="0" w:line="240" w:lineRule="auto"/>
              <w:ind w:left="123" w:right="106"/>
              <w:jc w:val="center"/>
              <w:rPr>
                <w:rFonts w:ascii="Times New Roman" w:hAnsi="Times New Roman" w:cs="Times New Roman"/>
              </w:rPr>
            </w:pPr>
            <w:r w:rsidRPr="0051331C">
              <w:rPr>
                <w:rFonts w:ascii="Times New Roman" w:hAnsi="Times New Roman" w:cs="Times New Roman"/>
              </w:rPr>
              <w:t>56,3</w:t>
            </w:r>
          </w:p>
        </w:tc>
        <w:tc>
          <w:tcPr>
            <w:tcW w:w="830" w:type="dxa"/>
            <w:vAlign w:val="center"/>
          </w:tcPr>
          <w:p w:rsidR="00CD7913" w:rsidRPr="0051331C" w:rsidRDefault="00CD7913" w:rsidP="00E34694">
            <w:pPr>
              <w:widowControl w:val="0"/>
              <w:autoSpaceDE w:val="0"/>
              <w:autoSpaceDN w:val="0"/>
              <w:spacing w:before="26" w:after="0" w:line="240" w:lineRule="auto"/>
              <w:ind w:left="123" w:right="106"/>
              <w:jc w:val="center"/>
              <w:rPr>
                <w:rFonts w:ascii="Times New Roman" w:hAnsi="Times New Roman" w:cs="Times New Roman"/>
              </w:rPr>
            </w:pPr>
            <w:r w:rsidRPr="0051331C">
              <w:rPr>
                <w:rFonts w:ascii="Times New Roman" w:hAnsi="Times New Roman" w:cs="Times New Roman"/>
              </w:rPr>
              <w:t>40,9</w:t>
            </w:r>
          </w:p>
        </w:tc>
        <w:tc>
          <w:tcPr>
            <w:tcW w:w="906" w:type="dxa"/>
            <w:vAlign w:val="center"/>
          </w:tcPr>
          <w:p w:rsidR="00CD7913" w:rsidRPr="0051331C" w:rsidRDefault="00CD7913" w:rsidP="00E34694">
            <w:pPr>
              <w:widowControl w:val="0"/>
              <w:autoSpaceDE w:val="0"/>
              <w:autoSpaceDN w:val="0"/>
              <w:spacing w:before="1" w:after="0" w:line="240" w:lineRule="auto"/>
              <w:ind w:right="-105"/>
              <w:jc w:val="center"/>
              <w:rPr>
                <w:rFonts w:ascii="Times New Roman" w:hAnsi="Times New Roman" w:cs="Times New Roman"/>
              </w:rPr>
            </w:pPr>
            <w:r w:rsidRPr="0051331C">
              <w:rPr>
                <w:rFonts w:ascii="Times New Roman" w:hAnsi="Times New Roman" w:cs="Times New Roman"/>
              </w:rPr>
              <w:t>-3,12</w:t>
            </w:r>
          </w:p>
        </w:tc>
        <w:tc>
          <w:tcPr>
            <w:tcW w:w="1451" w:type="dxa"/>
            <w:vAlign w:val="center"/>
          </w:tcPr>
          <w:p w:rsidR="00CD7913" w:rsidRPr="0051331C" w:rsidRDefault="00CD7913" w:rsidP="00E34694">
            <w:pPr>
              <w:widowControl w:val="0"/>
              <w:autoSpaceDE w:val="0"/>
              <w:autoSpaceDN w:val="0"/>
              <w:spacing w:before="26" w:after="0" w:line="240" w:lineRule="auto"/>
              <w:ind w:left="397" w:right="393"/>
              <w:jc w:val="center"/>
              <w:rPr>
                <w:rFonts w:ascii="Times New Roman" w:hAnsi="Times New Roman" w:cs="Times New Roman"/>
              </w:rPr>
            </w:pPr>
            <w:r w:rsidRPr="0051331C">
              <w:rPr>
                <w:rFonts w:ascii="Times New Roman" w:hAnsi="Times New Roman" w:cs="Times New Roman"/>
              </w:rPr>
              <w:t>50,3</w:t>
            </w:r>
          </w:p>
        </w:tc>
        <w:tc>
          <w:tcPr>
            <w:tcW w:w="1158" w:type="dxa"/>
            <w:vAlign w:val="center"/>
          </w:tcPr>
          <w:p w:rsidR="00CD7913" w:rsidRPr="0051331C" w:rsidRDefault="00CD7913" w:rsidP="00E34694">
            <w:pPr>
              <w:spacing w:after="0" w:line="240" w:lineRule="auto"/>
              <w:jc w:val="center"/>
              <w:rPr>
                <w:rFonts w:ascii="Times New Roman" w:hAnsi="Times New Roman" w:cs="Times New Roman"/>
                <w:color w:val="000000"/>
              </w:rPr>
            </w:pPr>
            <w:r w:rsidRPr="0051331C">
              <w:rPr>
                <w:rFonts w:ascii="Times New Roman" w:hAnsi="Times New Roman" w:cs="Times New Roman"/>
                <w:color w:val="000000"/>
              </w:rPr>
              <w:t>-27,4</w:t>
            </w:r>
          </w:p>
        </w:tc>
      </w:tr>
    </w:tbl>
    <w:p w:rsidR="00CD7913" w:rsidRPr="0051331C" w:rsidRDefault="00CD7913" w:rsidP="00CD7913">
      <w:pPr>
        <w:shd w:val="clear" w:color="auto" w:fill="FFFFFF"/>
        <w:jc w:val="center"/>
        <w:rPr>
          <w:rFonts w:ascii="Times New Roman" w:hAnsi="Times New Roman" w:cs="Times New Roman"/>
          <w:bCs/>
          <w:color w:val="000000"/>
          <w:spacing w:val="1"/>
          <w:szCs w:val="28"/>
        </w:rPr>
      </w:pPr>
      <w:r w:rsidRPr="0051331C">
        <w:rPr>
          <w:rFonts w:ascii="Times New Roman" w:hAnsi="Times New Roman" w:cs="Times New Roman"/>
          <w:bCs/>
          <w:color w:val="000000"/>
          <w:spacing w:val="1"/>
          <w:szCs w:val="28"/>
        </w:rPr>
        <w:t>Первичная инвалидность населения Городокского района по данным областной МРЭК (на 10 тыс. человек)</w:t>
      </w:r>
    </w:p>
    <w:p w:rsidR="00CD7913" w:rsidRDefault="00CD7913" w:rsidP="00CD7913">
      <w:pPr>
        <w:spacing w:after="0" w:line="240" w:lineRule="auto"/>
        <w:ind w:firstLine="709"/>
        <w:jc w:val="both"/>
        <w:rPr>
          <w:rFonts w:ascii="Times New Roman" w:hAnsi="Times New Roman" w:cs="Times New Roman"/>
          <w:sz w:val="28"/>
          <w:szCs w:val="28"/>
        </w:rPr>
      </w:pPr>
    </w:p>
    <w:p w:rsidR="00CD7913" w:rsidRDefault="00CD7913" w:rsidP="00CD7913">
      <w:pPr>
        <w:spacing w:after="0" w:line="240" w:lineRule="auto"/>
        <w:ind w:firstLine="709"/>
        <w:jc w:val="both"/>
        <w:rPr>
          <w:rFonts w:ascii="Times New Roman" w:hAnsi="Times New Roman" w:cs="Times New Roman"/>
          <w:color w:val="000000"/>
          <w:sz w:val="28"/>
          <w:szCs w:val="28"/>
        </w:rPr>
      </w:pPr>
      <w:r w:rsidRPr="0051331C">
        <w:rPr>
          <w:rFonts w:ascii="Times New Roman" w:hAnsi="Times New Roman" w:cs="Times New Roman"/>
          <w:sz w:val="28"/>
          <w:szCs w:val="28"/>
        </w:rPr>
        <w:t xml:space="preserve">Структура первичной инвалидности трудоспособного населения Городокского района по тяжести инвалидности не изменилась: отмечается увеличение удельного веса </w:t>
      </w:r>
      <w:r w:rsidRPr="0051331C">
        <w:rPr>
          <w:rFonts w:ascii="Times New Roman" w:hAnsi="Times New Roman" w:cs="Times New Roman"/>
          <w:sz w:val="28"/>
          <w:szCs w:val="28"/>
          <w:lang w:val="en-US"/>
        </w:rPr>
        <w:t>I</w:t>
      </w:r>
      <w:r w:rsidRPr="0051331C">
        <w:rPr>
          <w:rFonts w:ascii="Times New Roman" w:hAnsi="Times New Roman" w:cs="Times New Roman"/>
          <w:sz w:val="28"/>
          <w:szCs w:val="28"/>
        </w:rPr>
        <w:t>-</w:t>
      </w:r>
      <w:r w:rsidRPr="0051331C">
        <w:rPr>
          <w:rFonts w:ascii="Times New Roman" w:hAnsi="Times New Roman" w:cs="Times New Roman"/>
          <w:sz w:val="28"/>
          <w:szCs w:val="28"/>
          <w:lang w:val="en-US"/>
        </w:rPr>
        <w:t>II</w:t>
      </w:r>
      <w:r w:rsidRPr="0051331C">
        <w:rPr>
          <w:rFonts w:ascii="Times New Roman" w:hAnsi="Times New Roman" w:cs="Times New Roman"/>
          <w:sz w:val="28"/>
          <w:szCs w:val="28"/>
        </w:rPr>
        <w:t xml:space="preserve"> группы и снижение </w:t>
      </w:r>
      <w:r w:rsidRPr="0051331C">
        <w:rPr>
          <w:rFonts w:ascii="Times New Roman" w:hAnsi="Times New Roman" w:cs="Times New Roman"/>
          <w:sz w:val="28"/>
          <w:szCs w:val="28"/>
          <w:lang w:val="en-US"/>
        </w:rPr>
        <w:t>III</w:t>
      </w:r>
      <w:r w:rsidRPr="0051331C">
        <w:rPr>
          <w:rFonts w:ascii="Times New Roman" w:hAnsi="Times New Roman" w:cs="Times New Roman"/>
          <w:sz w:val="28"/>
          <w:szCs w:val="28"/>
        </w:rPr>
        <w:t xml:space="preserve"> группы.</w:t>
      </w:r>
      <w:r w:rsidRPr="0051331C">
        <w:rPr>
          <w:rFonts w:ascii="Times New Roman" w:hAnsi="Times New Roman" w:cs="Times New Roman"/>
          <w:color w:val="000000"/>
          <w:sz w:val="28"/>
          <w:szCs w:val="28"/>
        </w:rPr>
        <w:t xml:space="preserve">  </w:t>
      </w:r>
    </w:p>
    <w:p w:rsidR="00CD7913" w:rsidRDefault="00CD7913" w:rsidP="00CD7913">
      <w:pPr>
        <w:tabs>
          <w:tab w:val="left" w:pos="-3119"/>
        </w:tabs>
        <w:spacing w:after="0" w:line="240" w:lineRule="auto"/>
        <w:ind w:right="-31" w:firstLine="709"/>
        <w:jc w:val="both"/>
        <w:rPr>
          <w:rFonts w:ascii="Times New Roman" w:hAnsi="Times New Roman" w:cs="Times New Roman"/>
          <w:color w:val="000000"/>
          <w:sz w:val="28"/>
          <w:szCs w:val="28"/>
        </w:rPr>
      </w:pPr>
      <w:r w:rsidRPr="005E2B4C">
        <w:rPr>
          <w:bCs/>
          <w:noProof/>
          <w:color w:val="000000"/>
          <w:lang w:eastAsia="ru-RU"/>
        </w:rPr>
        <w:drawing>
          <wp:anchor distT="0" distB="0" distL="114300" distR="114300" simplePos="0" relativeHeight="251674624" behindDoc="1" locked="0" layoutInCell="1" allowOverlap="1" wp14:anchorId="5FB68044" wp14:editId="77639BEC">
            <wp:simplePos x="0" y="0"/>
            <wp:positionH relativeFrom="margin">
              <wp:align>right</wp:align>
            </wp:positionH>
            <wp:positionV relativeFrom="paragraph">
              <wp:posOffset>912495</wp:posOffset>
            </wp:positionV>
            <wp:extent cx="6315075" cy="2714625"/>
            <wp:effectExtent l="0" t="0" r="9525" b="9525"/>
            <wp:wrapTight wrapText="bothSides">
              <wp:wrapPolygon edited="0">
                <wp:start x="0" y="0"/>
                <wp:lineTo x="0" y="21524"/>
                <wp:lineTo x="21567" y="21524"/>
                <wp:lineTo x="21567"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51331C">
        <w:rPr>
          <w:rFonts w:ascii="Times New Roman" w:hAnsi="Times New Roman" w:cs="Times New Roman"/>
          <w:color w:val="000000"/>
          <w:sz w:val="28"/>
          <w:szCs w:val="28"/>
        </w:rPr>
        <w:t xml:space="preserve">В структуре </w:t>
      </w:r>
      <w:r w:rsidRPr="0051331C">
        <w:rPr>
          <w:rFonts w:ascii="Times New Roman" w:hAnsi="Times New Roman" w:cs="Times New Roman"/>
          <w:bCs/>
          <w:color w:val="000000"/>
          <w:sz w:val="28"/>
          <w:szCs w:val="28"/>
        </w:rPr>
        <w:t>первичной инвалидности трудоспособного населения Городокского района</w:t>
      </w:r>
      <w:r w:rsidRPr="0051331C">
        <w:rPr>
          <w:rFonts w:ascii="Times New Roman" w:hAnsi="Times New Roman" w:cs="Times New Roman"/>
          <w:color w:val="000000"/>
          <w:sz w:val="28"/>
          <w:szCs w:val="28"/>
        </w:rPr>
        <w:t xml:space="preserve"> в 2020 году лидирующее место в районе занимали новообразования – 34%; на 2 месте –психические расстройства – 21,5%; третье место занимали </w:t>
      </w:r>
      <w:r w:rsidRPr="0051331C">
        <w:rPr>
          <w:rFonts w:ascii="Times New Roman" w:hAnsi="Times New Roman" w:cs="Times New Roman"/>
          <w:bCs/>
          <w:color w:val="000000"/>
          <w:sz w:val="28"/>
          <w:szCs w:val="28"/>
        </w:rPr>
        <w:t>болезни системы кровообращения</w:t>
      </w:r>
      <w:r w:rsidRPr="0051331C">
        <w:rPr>
          <w:rFonts w:ascii="Times New Roman" w:hAnsi="Times New Roman" w:cs="Times New Roman"/>
          <w:color w:val="000000"/>
          <w:sz w:val="28"/>
          <w:szCs w:val="28"/>
        </w:rPr>
        <w:t xml:space="preserve"> -19,1%</w:t>
      </w:r>
      <w:r>
        <w:rPr>
          <w:rFonts w:ascii="Times New Roman" w:hAnsi="Times New Roman" w:cs="Times New Roman"/>
          <w:color w:val="000000"/>
          <w:sz w:val="28"/>
          <w:szCs w:val="28"/>
        </w:rPr>
        <w:t xml:space="preserve"> (рис.5</w:t>
      </w:r>
      <w:r w:rsidRPr="0051331C">
        <w:rPr>
          <w:rFonts w:ascii="Times New Roman" w:hAnsi="Times New Roman" w:cs="Times New Roman"/>
          <w:color w:val="000000"/>
          <w:sz w:val="28"/>
          <w:szCs w:val="28"/>
        </w:rPr>
        <w:t>).</w:t>
      </w:r>
    </w:p>
    <w:p w:rsidR="00CD7913" w:rsidRDefault="00CD7913" w:rsidP="00CD7913">
      <w:pPr>
        <w:tabs>
          <w:tab w:val="left" w:pos="-3119"/>
        </w:tabs>
        <w:spacing w:after="0" w:line="240" w:lineRule="auto"/>
        <w:ind w:right="-31" w:firstLine="709"/>
        <w:jc w:val="both"/>
        <w:rPr>
          <w:rFonts w:ascii="Times New Roman" w:hAnsi="Times New Roman" w:cs="Times New Roman"/>
          <w:i/>
          <w:color w:val="000000"/>
          <w:sz w:val="24"/>
          <w:szCs w:val="24"/>
        </w:rPr>
      </w:pPr>
      <w:r w:rsidRPr="00B9178C">
        <w:rPr>
          <w:rFonts w:ascii="Times New Roman" w:hAnsi="Times New Roman" w:cs="Times New Roman"/>
          <w:i/>
          <w:color w:val="000000"/>
          <w:sz w:val="24"/>
          <w:szCs w:val="24"/>
        </w:rPr>
        <w:t>Рис.5 – Структура первичной инвалидности трудоспособного населения Городокского района в 2020 году</w:t>
      </w:r>
    </w:p>
    <w:p w:rsidR="00CD7913" w:rsidRDefault="00CD7913" w:rsidP="001B64F8">
      <w:pPr>
        <w:spacing w:after="0" w:line="240" w:lineRule="auto"/>
        <w:ind w:firstLine="709"/>
        <w:jc w:val="both"/>
        <w:rPr>
          <w:rFonts w:ascii="Times New Roman" w:eastAsia="Calibri" w:hAnsi="Times New Roman" w:cs="Times New Roman"/>
          <w:sz w:val="28"/>
          <w:szCs w:val="28"/>
        </w:rPr>
      </w:pPr>
    </w:p>
    <w:p w:rsidR="00AC4D4B" w:rsidRDefault="00AC4D4B" w:rsidP="00CD7913">
      <w:pPr>
        <w:spacing w:after="0" w:line="240" w:lineRule="auto"/>
        <w:ind w:firstLine="709"/>
        <w:jc w:val="center"/>
        <w:rPr>
          <w:rFonts w:ascii="Times New Roman" w:eastAsia="Calibri" w:hAnsi="Times New Roman" w:cs="Times New Roman"/>
          <w:b/>
          <w:sz w:val="28"/>
          <w:szCs w:val="28"/>
        </w:rPr>
      </w:pPr>
    </w:p>
    <w:p w:rsidR="00CD7913" w:rsidRDefault="00CD7913" w:rsidP="00CD7913">
      <w:pPr>
        <w:spacing w:after="0" w:line="240" w:lineRule="auto"/>
        <w:ind w:firstLine="709"/>
        <w:jc w:val="center"/>
        <w:rPr>
          <w:rFonts w:ascii="Times New Roman" w:eastAsia="Calibri" w:hAnsi="Times New Roman" w:cs="Times New Roman"/>
          <w:b/>
          <w:sz w:val="28"/>
          <w:szCs w:val="28"/>
        </w:rPr>
      </w:pPr>
      <w:r w:rsidRPr="00CD7913">
        <w:rPr>
          <w:rFonts w:ascii="Times New Roman" w:eastAsia="Calibri" w:hAnsi="Times New Roman" w:cs="Times New Roman"/>
          <w:b/>
          <w:sz w:val="28"/>
          <w:szCs w:val="28"/>
        </w:rPr>
        <w:t>О ПРОФИЛАКТИЧЕСКОМ ПРОЕКТЕ «ГОРОДОК – ЗДОРОВЫЙ ГОРОД»</w:t>
      </w:r>
    </w:p>
    <w:p w:rsidR="00CD7913" w:rsidRDefault="00CD7913" w:rsidP="00CD7913">
      <w:pPr>
        <w:spacing w:after="0" w:line="240" w:lineRule="auto"/>
        <w:ind w:firstLine="709"/>
        <w:jc w:val="both"/>
        <w:rPr>
          <w:rFonts w:ascii="Times New Roman" w:hAnsi="Times New Roman" w:cs="Times New Roman"/>
          <w:sz w:val="28"/>
          <w:szCs w:val="28"/>
        </w:rPr>
      </w:pPr>
      <w:r w:rsidRPr="00946362">
        <w:rPr>
          <w:rFonts w:ascii="Times New Roman" w:hAnsi="Times New Roman" w:cs="Times New Roman"/>
          <w:sz w:val="28"/>
          <w:szCs w:val="28"/>
        </w:rPr>
        <w:t>Проект «Здоровые города» стартовал в Республике Беларусь в 2012 году, его реализация в стране обеспечит достижение медико-демографической устойчивости территории, осуществление государственной политики по профилактике болезней и формированию здорового образа жизни (далее ЗОЖ), развитие здравоохранения на основе взаимодействия с органами власти.</w:t>
      </w:r>
    </w:p>
    <w:p w:rsidR="00CD7913" w:rsidRPr="00555868" w:rsidRDefault="00CD7913" w:rsidP="00CD7913">
      <w:pPr>
        <w:spacing w:after="0" w:line="240" w:lineRule="auto"/>
        <w:ind w:firstLine="708"/>
        <w:jc w:val="both"/>
        <w:rPr>
          <w:rFonts w:ascii="Times New Roman" w:hAnsi="Times New Roman" w:cs="Times New Roman"/>
          <w:sz w:val="28"/>
          <w:szCs w:val="28"/>
        </w:rPr>
      </w:pPr>
      <w:r w:rsidRPr="00555868">
        <w:rPr>
          <w:rFonts w:ascii="Times New Roman" w:hAnsi="Times New Roman" w:cs="Times New Roman"/>
          <w:color w:val="000000"/>
          <w:sz w:val="28"/>
          <w:szCs w:val="21"/>
          <w:shd w:val="clear" w:color="auto" w:fill="FFFFFF"/>
        </w:rPr>
        <w:t xml:space="preserve">В январе 2020 года </w:t>
      </w:r>
      <w:proofErr w:type="spellStart"/>
      <w:r>
        <w:rPr>
          <w:rFonts w:ascii="Times New Roman" w:hAnsi="Times New Roman" w:cs="Times New Roman"/>
          <w:color w:val="000000"/>
          <w:sz w:val="28"/>
          <w:szCs w:val="21"/>
          <w:shd w:val="clear" w:color="auto" w:fill="FFFFFF"/>
        </w:rPr>
        <w:t>г.</w:t>
      </w:r>
      <w:r w:rsidRPr="00555868">
        <w:rPr>
          <w:rFonts w:ascii="Times New Roman" w:hAnsi="Times New Roman" w:cs="Times New Roman"/>
          <w:color w:val="000000"/>
          <w:sz w:val="28"/>
          <w:szCs w:val="21"/>
          <w:shd w:val="clear" w:color="auto" w:fill="FFFFFF"/>
        </w:rPr>
        <w:t>Городок</w:t>
      </w:r>
      <w:proofErr w:type="spellEnd"/>
      <w:r w:rsidRPr="00555868">
        <w:rPr>
          <w:rFonts w:ascii="Times New Roman" w:hAnsi="Times New Roman" w:cs="Times New Roman"/>
          <w:color w:val="000000"/>
          <w:sz w:val="28"/>
          <w:szCs w:val="21"/>
          <w:shd w:val="clear" w:color="auto" w:fill="FFFFFF"/>
        </w:rPr>
        <w:t xml:space="preserve"> Витебской области присоединился к государственному профилактическому проекту «Здоровые города и посёлки».</w:t>
      </w:r>
      <w:r w:rsidRPr="00555868">
        <w:rPr>
          <w:rFonts w:ascii="Times New Roman" w:hAnsi="Times New Roman" w:cs="Times New Roman"/>
          <w:sz w:val="28"/>
          <w:szCs w:val="28"/>
        </w:rPr>
        <w:t xml:space="preserve"> </w:t>
      </w:r>
    </w:p>
    <w:p w:rsidR="00CD7913" w:rsidRPr="00E10565" w:rsidRDefault="00CD7913" w:rsidP="00CD7913">
      <w:pPr>
        <w:spacing w:after="0" w:line="240" w:lineRule="auto"/>
        <w:ind w:firstLine="708"/>
        <w:jc w:val="both"/>
        <w:rPr>
          <w:rFonts w:ascii="Times New Roman" w:hAnsi="Times New Roman" w:cs="Times New Roman"/>
          <w:color w:val="000000"/>
          <w:sz w:val="28"/>
          <w:szCs w:val="21"/>
          <w:shd w:val="clear" w:color="auto" w:fill="FFFFFF"/>
        </w:rPr>
      </w:pPr>
      <w:r w:rsidRPr="004A7177">
        <w:rPr>
          <w:rFonts w:ascii="Times New Roman" w:hAnsi="Times New Roman" w:cs="Times New Roman"/>
          <w:color w:val="000000"/>
          <w:sz w:val="28"/>
          <w:szCs w:val="21"/>
          <w:shd w:val="clear" w:color="auto" w:fill="FFFFFF"/>
        </w:rPr>
        <w:t>Решением Городокского районного исполнительного комитета № 26 от 16.01.2020 утвержден состав Межведомственного совета по координации деятельности,</w:t>
      </w:r>
      <w:r>
        <w:rPr>
          <w:rFonts w:ascii="Times New Roman" w:hAnsi="Times New Roman" w:cs="Times New Roman"/>
          <w:color w:val="000000"/>
          <w:sz w:val="28"/>
          <w:szCs w:val="21"/>
          <w:shd w:val="clear" w:color="auto" w:fill="FFFFFF"/>
        </w:rPr>
        <w:t xml:space="preserve"> </w:t>
      </w:r>
      <w:r w:rsidRPr="004A7177">
        <w:rPr>
          <w:rFonts w:ascii="Times New Roman" w:hAnsi="Times New Roman" w:cs="Times New Roman"/>
          <w:color w:val="000000"/>
          <w:sz w:val="28"/>
          <w:szCs w:val="21"/>
          <w:shd w:val="clear" w:color="auto" w:fill="FFFFFF"/>
        </w:rPr>
        <w:t xml:space="preserve">заинтересованных в   реализации профилактического проекта «Городок-здоровый город» (далее – Совет), комплексный план мероприятий </w:t>
      </w:r>
      <w:r w:rsidRPr="00E10565">
        <w:rPr>
          <w:rFonts w:ascii="Times New Roman" w:hAnsi="Times New Roman" w:cs="Times New Roman"/>
          <w:color w:val="000000"/>
          <w:sz w:val="28"/>
          <w:szCs w:val="21"/>
          <w:shd w:val="clear" w:color="auto" w:fill="FFFFFF"/>
        </w:rPr>
        <w:t xml:space="preserve">по реализации Проекта на 2020-2024 годы. </w:t>
      </w:r>
    </w:p>
    <w:p w:rsidR="00CD7913" w:rsidRDefault="00CD7913" w:rsidP="00CD7913">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rPr>
        <w:t xml:space="preserve">Цель Проекта </w:t>
      </w:r>
      <w:r w:rsidRPr="00E10565">
        <w:rPr>
          <w:rFonts w:ascii="Times New Roman" w:hAnsi="Times New Roman" w:cs="Times New Roman"/>
          <w:color w:val="000000"/>
          <w:sz w:val="28"/>
        </w:rPr>
        <w:t>– создание системы формирования, сохранения и укрепления здоровья населения района, живущего по принципам здорового образа жизни, с целью реализации потенциала здоровья для ведения активной производственной, социальной и личной жизни, увеличение продолжительности и повышение качества жизни, улучшение демографической ситуации</w:t>
      </w:r>
      <w:r>
        <w:rPr>
          <w:rFonts w:ascii="Times New Roman" w:hAnsi="Times New Roman" w:cs="Times New Roman"/>
          <w:color w:val="000000"/>
          <w:sz w:val="28"/>
        </w:rPr>
        <w:t xml:space="preserve"> в </w:t>
      </w:r>
      <w:proofErr w:type="spellStart"/>
      <w:r w:rsidRPr="00E10565">
        <w:rPr>
          <w:rFonts w:ascii="Times New Roman" w:hAnsi="Times New Roman" w:cs="Times New Roman"/>
          <w:color w:val="000000"/>
          <w:sz w:val="28"/>
        </w:rPr>
        <w:t>г.</w:t>
      </w:r>
      <w:r>
        <w:rPr>
          <w:rFonts w:ascii="Times New Roman" w:hAnsi="Times New Roman" w:cs="Times New Roman"/>
          <w:color w:val="000000"/>
          <w:sz w:val="28"/>
        </w:rPr>
        <w:t>Городке</w:t>
      </w:r>
      <w:proofErr w:type="spellEnd"/>
      <w:r w:rsidRPr="00E10565">
        <w:rPr>
          <w:rFonts w:ascii="Times New Roman" w:hAnsi="Times New Roman" w:cs="Times New Roman"/>
          <w:color w:val="000000"/>
          <w:sz w:val="28"/>
        </w:rPr>
        <w:t>.</w:t>
      </w:r>
    </w:p>
    <w:p w:rsidR="005C3234" w:rsidRDefault="005C3234" w:rsidP="00CD7913">
      <w:pPr>
        <w:shd w:val="clear" w:color="auto" w:fill="FFFFFF"/>
        <w:spacing w:after="0" w:line="240" w:lineRule="auto"/>
        <w:ind w:firstLine="709"/>
        <w:jc w:val="both"/>
        <w:rPr>
          <w:rFonts w:ascii="Times New Roman" w:hAnsi="Times New Roman" w:cs="Times New Roman"/>
          <w:sz w:val="28"/>
          <w:szCs w:val="28"/>
        </w:rPr>
      </w:pPr>
      <w:r w:rsidRPr="005C3234">
        <w:rPr>
          <w:rFonts w:ascii="Times New Roman" w:hAnsi="Times New Roman" w:cs="Times New Roman"/>
          <w:sz w:val="28"/>
          <w:szCs w:val="28"/>
        </w:rPr>
        <w:t>Основной подход, заложенный в проекте «Здоровый город» – целенаправленные и скоординированные действия практически всех секторов и ведомств, непосредственное учас</w:t>
      </w:r>
      <w:r>
        <w:rPr>
          <w:rFonts w:ascii="Times New Roman" w:hAnsi="Times New Roman" w:cs="Times New Roman"/>
          <w:sz w:val="28"/>
          <w:szCs w:val="28"/>
        </w:rPr>
        <w:t xml:space="preserve">тие жителей города. </w:t>
      </w:r>
    </w:p>
    <w:p w:rsidR="005C3234" w:rsidRPr="005C3234" w:rsidRDefault="005C3234" w:rsidP="00CD7913">
      <w:pPr>
        <w:shd w:val="clear" w:color="auto" w:fill="FFFFFF"/>
        <w:spacing w:after="0" w:line="240" w:lineRule="auto"/>
        <w:ind w:firstLine="709"/>
        <w:jc w:val="both"/>
        <w:rPr>
          <w:rFonts w:ascii="Times New Roman" w:hAnsi="Times New Roman" w:cs="Times New Roman"/>
          <w:sz w:val="28"/>
          <w:szCs w:val="28"/>
        </w:rPr>
      </w:pPr>
      <w:r w:rsidRPr="005C3234">
        <w:rPr>
          <w:rFonts w:ascii="Times New Roman" w:hAnsi="Times New Roman" w:cs="Times New Roman"/>
          <w:sz w:val="28"/>
          <w:szCs w:val="28"/>
        </w:rPr>
        <w:t xml:space="preserve">Проект предусматривает решение следующих основных целей и задач: </w:t>
      </w:r>
    </w:p>
    <w:p w:rsidR="005C3234" w:rsidRPr="005C3234" w:rsidRDefault="005C3234" w:rsidP="00CD7913">
      <w:pPr>
        <w:shd w:val="clear" w:color="auto" w:fill="FFFFFF"/>
        <w:spacing w:after="0" w:line="240" w:lineRule="auto"/>
        <w:ind w:firstLine="709"/>
        <w:jc w:val="both"/>
        <w:rPr>
          <w:rFonts w:ascii="Times New Roman" w:hAnsi="Times New Roman" w:cs="Times New Roman"/>
          <w:sz w:val="28"/>
          <w:szCs w:val="28"/>
        </w:rPr>
      </w:pPr>
      <w:r w:rsidRPr="005C3234">
        <w:rPr>
          <w:rFonts w:ascii="Times New Roman" w:hAnsi="Times New Roman" w:cs="Times New Roman"/>
          <w:sz w:val="28"/>
          <w:szCs w:val="28"/>
        </w:rPr>
        <w:t>- создание системы формирования, сохранения и укрепления здоровья людей, реализации потенциала здоровья для ведения активной производственной, социальной и личной жизни;</w:t>
      </w:r>
    </w:p>
    <w:p w:rsidR="005C3234" w:rsidRPr="005C3234" w:rsidRDefault="005C3234" w:rsidP="00CD7913">
      <w:pPr>
        <w:shd w:val="clear" w:color="auto" w:fill="FFFFFF"/>
        <w:spacing w:after="0" w:line="240" w:lineRule="auto"/>
        <w:ind w:firstLine="709"/>
        <w:jc w:val="both"/>
        <w:rPr>
          <w:rFonts w:ascii="Times New Roman" w:hAnsi="Times New Roman" w:cs="Times New Roman"/>
          <w:sz w:val="28"/>
          <w:szCs w:val="28"/>
        </w:rPr>
      </w:pPr>
      <w:r w:rsidRPr="005C3234">
        <w:rPr>
          <w:rFonts w:ascii="Times New Roman" w:hAnsi="Times New Roman" w:cs="Times New Roman"/>
          <w:sz w:val="28"/>
          <w:szCs w:val="28"/>
        </w:rPr>
        <w:t>- увеличение продолжительн</w:t>
      </w:r>
      <w:r>
        <w:rPr>
          <w:rFonts w:ascii="Times New Roman" w:hAnsi="Times New Roman" w:cs="Times New Roman"/>
          <w:sz w:val="28"/>
          <w:szCs w:val="28"/>
        </w:rPr>
        <w:t>ости и повышение качества жизни;</w:t>
      </w:r>
    </w:p>
    <w:p w:rsidR="005C3234" w:rsidRPr="005C3234" w:rsidRDefault="005C3234" w:rsidP="00CD791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5C3234">
        <w:rPr>
          <w:rFonts w:ascii="Times New Roman" w:hAnsi="Times New Roman" w:cs="Times New Roman"/>
          <w:sz w:val="28"/>
          <w:szCs w:val="28"/>
        </w:rPr>
        <w:t>овышение престижности и ценности здоровья, как фактора жизнестойкости, ус</w:t>
      </w:r>
      <w:r>
        <w:rPr>
          <w:rFonts w:ascii="Times New Roman" w:hAnsi="Times New Roman" w:cs="Times New Roman"/>
          <w:sz w:val="28"/>
          <w:szCs w:val="28"/>
        </w:rPr>
        <w:t>пешности, активного долголетия;</w:t>
      </w:r>
    </w:p>
    <w:p w:rsidR="005C3234" w:rsidRPr="005C3234" w:rsidRDefault="005C3234" w:rsidP="00CD791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5C3234">
        <w:rPr>
          <w:rFonts w:ascii="Times New Roman" w:hAnsi="Times New Roman" w:cs="Times New Roman"/>
          <w:sz w:val="28"/>
          <w:szCs w:val="28"/>
        </w:rPr>
        <w:t>опуляризация здорового образа жизни, повышение информированности населения по основн</w:t>
      </w:r>
      <w:r>
        <w:rPr>
          <w:rFonts w:ascii="Times New Roman" w:hAnsi="Times New Roman" w:cs="Times New Roman"/>
          <w:sz w:val="28"/>
          <w:szCs w:val="28"/>
        </w:rPr>
        <w:t>ым факторам риска для здоровья;</w:t>
      </w:r>
    </w:p>
    <w:p w:rsidR="005C3234" w:rsidRPr="005C3234" w:rsidRDefault="005C3234" w:rsidP="00CD791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5C3234">
        <w:rPr>
          <w:rFonts w:ascii="Times New Roman" w:hAnsi="Times New Roman" w:cs="Times New Roman"/>
          <w:sz w:val="28"/>
          <w:szCs w:val="28"/>
        </w:rPr>
        <w:t>рофилактика развития состояний и заболеваний, связанных с рискова</w:t>
      </w:r>
      <w:r>
        <w:rPr>
          <w:rFonts w:ascii="Times New Roman" w:hAnsi="Times New Roman" w:cs="Times New Roman"/>
          <w:sz w:val="28"/>
          <w:szCs w:val="28"/>
        </w:rPr>
        <w:t>нным поведением, образом жизни;</w:t>
      </w:r>
    </w:p>
    <w:p w:rsidR="005C3234" w:rsidRPr="005C3234" w:rsidRDefault="005C3234" w:rsidP="00CD791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5C3234">
        <w:rPr>
          <w:rFonts w:ascii="Times New Roman" w:hAnsi="Times New Roman" w:cs="Times New Roman"/>
          <w:sz w:val="28"/>
          <w:szCs w:val="28"/>
        </w:rPr>
        <w:t>нижение заболеваемости взрослого населения неинфекционными заболеваниями (сахарный диабет, злокачественные новообразования, психические расстройства и расстройства поведения, сер</w:t>
      </w:r>
      <w:r w:rsidR="00140B87">
        <w:rPr>
          <w:rFonts w:ascii="Times New Roman" w:hAnsi="Times New Roman" w:cs="Times New Roman"/>
          <w:sz w:val="28"/>
          <w:szCs w:val="28"/>
        </w:rPr>
        <w:t>дечно-</w:t>
      </w:r>
      <w:r>
        <w:rPr>
          <w:rFonts w:ascii="Times New Roman" w:hAnsi="Times New Roman" w:cs="Times New Roman"/>
          <w:sz w:val="28"/>
          <w:szCs w:val="28"/>
        </w:rPr>
        <w:t>сосудистые заболевания);</w:t>
      </w:r>
    </w:p>
    <w:p w:rsidR="005C3234" w:rsidRPr="005C3234" w:rsidRDefault="005C3234" w:rsidP="005C323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5C3234">
        <w:rPr>
          <w:rFonts w:ascii="Times New Roman" w:hAnsi="Times New Roman" w:cs="Times New Roman"/>
          <w:sz w:val="28"/>
          <w:szCs w:val="28"/>
        </w:rPr>
        <w:t xml:space="preserve">овышение </w:t>
      </w:r>
      <w:r>
        <w:rPr>
          <w:rFonts w:ascii="Times New Roman" w:hAnsi="Times New Roman" w:cs="Times New Roman"/>
          <w:sz w:val="28"/>
          <w:szCs w:val="28"/>
        </w:rPr>
        <w:t>физической активности населения;</w:t>
      </w:r>
      <w:r w:rsidRPr="005C3234">
        <w:rPr>
          <w:rFonts w:ascii="Times New Roman" w:hAnsi="Times New Roman" w:cs="Times New Roman"/>
          <w:sz w:val="28"/>
          <w:szCs w:val="28"/>
        </w:rPr>
        <w:t xml:space="preserve"> </w:t>
      </w:r>
    </w:p>
    <w:p w:rsidR="005C3234" w:rsidRPr="005C3234" w:rsidRDefault="005C3234" w:rsidP="005C323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5C3234">
        <w:rPr>
          <w:rFonts w:ascii="Times New Roman" w:hAnsi="Times New Roman" w:cs="Times New Roman"/>
          <w:sz w:val="28"/>
          <w:szCs w:val="28"/>
        </w:rPr>
        <w:t>нижение распространенности табакокурения, употребления ал</w:t>
      </w:r>
      <w:r>
        <w:rPr>
          <w:rFonts w:ascii="Times New Roman" w:hAnsi="Times New Roman" w:cs="Times New Roman"/>
          <w:sz w:val="28"/>
          <w:szCs w:val="28"/>
        </w:rPr>
        <w:t>когольных напитков и наркотиков;</w:t>
      </w:r>
      <w:r w:rsidRPr="005C3234">
        <w:rPr>
          <w:rFonts w:ascii="Times New Roman" w:hAnsi="Times New Roman" w:cs="Times New Roman"/>
          <w:sz w:val="28"/>
          <w:szCs w:val="28"/>
        </w:rPr>
        <w:t xml:space="preserve"> </w:t>
      </w:r>
    </w:p>
    <w:p w:rsidR="005C3234" w:rsidRPr="005C3234" w:rsidRDefault="005C3234" w:rsidP="005C323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5C3234">
        <w:rPr>
          <w:rFonts w:ascii="Times New Roman" w:hAnsi="Times New Roman" w:cs="Times New Roman"/>
          <w:sz w:val="28"/>
          <w:szCs w:val="28"/>
        </w:rPr>
        <w:t>овлечение в процесс формирования здорового образа жизни всех организаций, обществен</w:t>
      </w:r>
      <w:r>
        <w:rPr>
          <w:rFonts w:ascii="Times New Roman" w:hAnsi="Times New Roman" w:cs="Times New Roman"/>
          <w:sz w:val="28"/>
          <w:szCs w:val="28"/>
        </w:rPr>
        <w:t>ных объединений, органов власти;</w:t>
      </w:r>
      <w:r w:rsidRPr="005C3234">
        <w:rPr>
          <w:rFonts w:ascii="Times New Roman" w:hAnsi="Times New Roman" w:cs="Times New Roman"/>
          <w:sz w:val="28"/>
          <w:szCs w:val="28"/>
        </w:rPr>
        <w:t xml:space="preserve"> </w:t>
      </w:r>
    </w:p>
    <w:p w:rsidR="005C3234" w:rsidRPr="005C3234" w:rsidRDefault="005C3234" w:rsidP="005C323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5C3234">
        <w:rPr>
          <w:rFonts w:ascii="Times New Roman" w:hAnsi="Times New Roman" w:cs="Times New Roman"/>
          <w:sz w:val="28"/>
          <w:szCs w:val="28"/>
        </w:rPr>
        <w:t xml:space="preserve">оздание </w:t>
      </w:r>
      <w:proofErr w:type="spellStart"/>
      <w:r w:rsidRPr="005C3234">
        <w:rPr>
          <w:rFonts w:ascii="Times New Roman" w:hAnsi="Times New Roman" w:cs="Times New Roman"/>
          <w:sz w:val="28"/>
          <w:szCs w:val="28"/>
        </w:rPr>
        <w:t>здоровьесберегающей</w:t>
      </w:r>
      <w:proofErr w:type="spellEnd"/>
      <w:r w:rsidRPr="005C3234">
        <w:rPr>
          <w:rFonts w:ascii="Times New Roman" w:hAnsi="Times New Roman" w:cs="Times New Roman"/>
          <w:sz w:val="28"/>
          <w:szCs w:val="28"/>
        </w:rPr>
        <w:t xml:space="preserve"> среды обитания. </w:t>
      </w:r>
    </w:p>
    <w:p w:rsidR="00CD7913" w:rsidRDefault="00CD7913" w:rsidP="00CD7913">
      <w:pPr>
        <w:spacing w:after="0" w:line="240" w:lineRule="auto"/>
        <w:ind w:firstLine="709"/>
        <w:jc w:val="center"/>
        <w:rPr>
          <w:rFonts w:ascii="Times New Roman" w:eastAsia="Calibri" w:hAnsi="Times New Roman" w:cs="Times New Roman"/>
          <w:b/>
          <w:sz w:val="28"/>
          <w:szCs w:val="28"/>
        </w:rPr>
      </w:pPr>
    </w:p>
    <w:p w:rsidR="00CD7913" w:rsidRDefault="00CD7913" w:rsidP="00CD7913">
      <w:pPr>
        <w:spacing w:after="0" w:line="240" w:lineRule="auto"/>
        <w:ind w:firstLine="709"/>
        <w:jc w:val="center"/>
        <w:rPr>
          <w:rFonts w:ascii="Times New Roman" w:eastAsia="Calibri" w:hAnsi="Times New Roman" w:cs="Times New Roman"/>
          <w:b/>
          <w:sz w:val="28"/>
          <w:szCs w:val="28"/>
        </w:rPr>
      </w:pPr>
    </w:p>
    <w:p w:rsidR="00CD7913" w:rsidRDefault="005C3234" w:rsidP="00CD7913">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ЗАКЛЮЧЕНИЕ</w:t>
      </w:r>
    </w:p>
    <w:p w:rsidR="001B64F8" w:rsidRPr="005C3234" w:rsidRDefault="00B9178C" w:rsidP="005C3234">
      <w:pPr>
        <w:spacing w:after="0" w:line="240" w:lineRule="auto"/>
        <w:ind w:firstLine="709"/>
        <w:jc w:val="both"/>
        <w:rPr>
          <w:rFonts w:ascii="Times New Roman" w:eastAsia="Calibri" w:hAnsi="Times New Roman" w:cs="Times New Roman"/>
          <w:sz w:val="28"/>
          <w:szCs w:val="28"/>
        </w:rPr>
      </w:pPr>
      <w:r w:rsidRPr="005C3234">
        <w:rPr>
          <w:rFonts w:ascii="Times New Roman" w:hAnsi="Times New Roman" w:cs="Times New Roman"/>
          <w:sz w:val="28"/>
          <w:szCs w:val="28"/>
        </w:rPr>
        <w:t xml:space="preserve">Здоровье – это многогранное понятие и зависит не только от уровня и качества здравоохранения. Улучшить здоровье людей можно лишь в случае целенаправленных и скоординированных действий практически всех секторов и ведомств, и конечно, при непосредственном участии жителей города. При этом действия должны быть долгосрочными и последовательными. </w:t>
      </w:r>
    </w:p>
    <w:sectPr w:rsidR="001B64F8" w:rsidRPr="005C3234" w:rsidSect="00256B46">
      <w:footerReference w:type="default" r:id="rId22"/>
      <w:pgSz w:w="11906" w:h="16838"/>
      <w:pgMar w:top="1134" w:right="567" w:bottom="992" w:left="1701" w:header="709" w:footer="709" w:gutter="0"/>
      <w:pgBorders w:display="firstPage" w:offsetFrom="page">
        <w:top w:val="single" w:sz="18" w:space="24" w:color="2E74B5" w:themeColor="accent1" w:themeShade="BF"/>
        <w:left w:val="single" w:sz="18" w:space="24" w:color="2E74B5" w:themeColor="accent1" w:themeShade="BF"/>
        <w:bottom w:val="single" w:sz="18" w:space="24" w:color="2E74B5" w:themeColor="accent1" w:themeShade="BF"/>
        <w:right w:val="single" w:sz="18" w:space="24" w:color="2E74B5" w:themeColor="accent1"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B46" w:rsidRDefault="00256B46" w:rsidP="00256B46">
      <w:pPr>
        <w:spacing w:after="0" w:line="240" w:lineRule="auto"/>
      </w:pPr>
      <w:r>
        <w:separator/>
      </w:r>
    </w:p>
  </w:endnote>
  <w:endnote w:type="continuationSeparator" w:id="0">
    <w:p w:rsidR="00256B46" w:rsidRDefault="00256B46" w:rsidP="00256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680127"/>
      <w:docPartObj>
        <w:docPartGallery w:val="Page Numbers (Bottom of Page)"/>
        <w:docPartUnique/>
      </w:docPartObj>
    </w:sdtPr>
    <w:sdtEndPr/>
    <w:sdtContent>
      <w:p w:rsidR="00256B46" w:rsidRDefault="00256B46">
        <w:pPr>
          <w:pStyle w:val="a8"/>
          <w:jc w:val="right"/>
        </w:pPr>
        <w:r>
          <w:fldChar w:fldCharType="begin"/>
        </w:r>
        <w:r>
          <w:instrText>PAGE   \* MERGEFORMAT</w:instrText>
        </w:r>
        <w:r>
          <w:fldChar w:fldCharType="separate"/>
        </w:r>
        <w:r w:rsidR="00AC4D4B">
          <w:rPr>
            <w:noProof/>
          </w:rPr>
          <w:t>16</w:t>
        </w:r>
        <w:r>
          <w:fldChar w:fldCharType="end"/>
        </w:r>
      </w:p>
    </w:sdtContent>
  </w:sdt>
  <w:p w:rsidR="00256B46" w:rsidRDefault="00256B4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B46" w:rsidRDefault="00256B46" w:rsidP="00256B46">
      <w:pPr>
        <w:spacing w:after="0" w:line="240" w:lineRule="auto"/>
      </w:pPr>
      <w:r>
        <w:separator/>
      </w:r>
    </w:p>
  </w:footnote>
  <w:footnote w:type="continuationSeparator" w:id="0">
    <w:p w:rsidR="00256B46" w:rsidRDefault="00256B46" w:rsidP="00256B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B38"/>
    <w:rsid w:val="00016564"/>
    <w:rsid w:val="0006092F"/>
    <w:rsid w:val="000A1338"/>
    <w:rsid w:val="000B574B"/>
    <w:rsid w:val="000B754C"/>
    <w:rsid w:val="00140B87"/>
    <w:rsid w:val="001B64F8"/>
    <w:rsid w:val="00256B46"/>
    <w:rsid w:val="00327570"/>
    <w:rsid w:val="00363B38"/>
    <w:rsid w:val="003D318A"/>
    <w:rsid w:val="004A27FB"/>
    <w:rsid w:val="004A7177"/>
    <w:rsid w:val="0051331C"/>
    <w:rsid w:val="00555868"/>
    <w:rsid w:val="00567C65"/>
    <w:rsid w:val="005B78CE"/>
    <w:rsid w:val="005C3234"/>
    <w:rsid w:val="00606CB0"/>
    <w:rsid w:val="00617D29"/>
    <w:rsid w:val="00632252"/>
    <w:rsid w:val="006503B0"/>
    <w:rsid w:val="0068097B"/>
    <w:rsid w:val="006B11FE"/>
    <w:rsid w:val="006D0975"/>
    <w:rsid w:val="006F4971"/>
    <w:rsid w:val="00797DCE"/>
    <w:rsid w:val="007A49B6"/>
    <w:rsid w:val="007A7394"/>
    <w:rsid w:val="008472E4"/>
    <w:rsid w:val="009303F5"/>
    <w:rsid w:val="00946362"/>
    <w:rsid w:val="00946879"/>
    <w:rsid w:val="00AC4D4B"/>
    <w:rsid w:val="00B158E4"/>
    <w:rsid w:val="00B3754C"/>
    <w:rsid w:val="00B40B93"/>
    <w:rsid w:val="00B9178C"/>
    <w:rsid w:val="00BE6A91"/>
    <w:rsid w:val="00BF39F7"/>
    <w:rsid w:val="00C81D90"/>
    <w:rsid w:val="00C82263"/>
    <w:rsid w:val="00CB17D3"/>
    <w:rsid w:val="00CD7913"/>
    <w:rsid w:val="00E10565"/>
    <w:rsid w:val="00E21AFC"/>
    <w:rsid w:val="00E6057D"/>
    <w:rsid w:val="00E82BE3"/>
    <w:rsid w:val="00F54E4E"/>
    <w:rsid w:val="00F85460"/>
    <w:rsid w:val="00FB3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5312A7-7407-4A79-8F3D-5A50DFE5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0B7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Book Title"/>
    <w:basedOn w:val="a0"/>
    <w:uiPriority w:val="33"/>
    <w:qFormat/>
    <w:rsid w:val="000B754C"/>
    <w:rPr>
      <w:b/>
      <w:bCs/>
      <w:i/>
      <w:iCs/>
      <w:spacing w:val="5"/>
    </w:rPr>
  </w:style>
  <w:style w:type="paragraph" w:styleId="2">
    <w:name w:val="Body Text 2"/>
    <w:basedOn w:val="a"/>
    <w:link w:val="20"/>
    <w:semiHidden/>
    <w:unhideWhenUsed/>
    <w:rsid w:val="00B158E4"/>
    <w:pPr>
      <w:spacing w:after="0" w:line="240" w:lineRule="auto"/>
      <w:jc w:val="both"/>
    </w:pPr>
    <w:rPr>
      <w:rFonts w:ascii="Times New Roman" w:eastAsia="Times New Roman" w:hAnsi="Times New Roman" w:cs="Times New Roman"/>
      <w:sz w:val="20"/>
      <w:szCs w:val="24"/>
      <w:lang w:eastAsia="ru-RU"/>
    </w:rPr>
  </w:style>
  <w:style w:type="character" w:customStyle="1" w:styleId="20">
    <w:name w:val="Основной текст 2 Знак"/>
    <w:basedOn w:val="a0"/>
    <w:link w:val="2"/>
    <w:semiHidden/>
    <w:rsid w:val="00B158E4"/>
    <w:rPr>
      <w:rFonts w:ascii="Times New Roman" w:eastAsia="Times New Roman" w:hAnsi="Times New Roman" w:cs="Times New Roman"/>
      <w:sz w:val="20"/>
      <w:szCs w:val="24"/>
      <w:lang w:eastAsia="ru-RU"/>
    </w:rPr>
  </w:style>
  <w:style w:type="table" w:styleId="a5">
    <w:name w:val="Table Grid"/>
    <w:basedOn w:val="a1"/>
    <w:uiPriority w:val="39"/>
    <w:rsid w:val="00256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56B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56B46"/>
  </w:style>
  <w:style w:type="paragraph" w:styleId="a8">
    <w:name w:val="footer"/>
    <w:basedOn w:val="a"/>
    <w:link w:val="a9"/>
    <w:uiPriority w:val="99"/>
    <w:unhideWhenUsed/>
    <w:rsid w:val="00256B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56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19802577517971"/>
          <c:y val="0"/>
          <c:w val="0.85694623655914492"/>
          <c:h val="0.60898257509477982"/>
        </c:manualLayout>
      </c:layout>
      <c:bar3DChart>
        <c:barDir val="col"/>
        <c:grouping val="stacked"/>
        <c:varyColors val="0"/>
        <c:ser>
          <c:idx val="0"/>
          <c:order val="0"/>
          <c:tx>
            <c:strRef>
              <c:f>Лист1!$C$30</c:f>
              <c:strCache>
                <c:ptCount val="1"/>
                <c:pt idx="0">
                  <c:v>мужчины</c:v>
                </c:pt>
              </c:strCache>
            </c:strRef>
          </c:tx>
          <c:spPr>
            <a:solidFill>
              <a:schemeClr val="accent4">
                <a:shade val="76000"/>
              </a:schemeClr>
            </a:solidFill>
            <a:ln>
              <a:noFill/>
            </a:ln>
            <a:effectLst/>
            <a:sp3d/>
          </c:spPr>
          <c:invertIfNegative val="0"/>
          <c:cat>
            <c:strRef>
              <c:f>Лист1!$B$31:$B$33</c:f>
              <c:strCache>
                <c:ptCount val="3"/>
                <c:pt idx="0">
                  <c:v>моложе трудоспособного возраста</c:v>
                </c:pt>
                <c:pt idx="1">
                  <c:v>трудоспособное население</c:v>
                </c:pt>
                <c:pt idx="2">
                  <c:v>старше трудоспособного возраста</c:v>
                </c:pt>
              </c:strCache>
            </c:strRef>
          </c:cat>
          <c:val>
            <c:numRef>
              <c:f>Лист1!$C$31:$C$33</c:f>
              <c:numCache>
                <c:formatCode>General</c:formatCode>
                <c:ptCount val="3"/>
                <c:pt idx="0">
                  <c:v>1752</c:v>
                </c:pt>
                <c:pt idx="1">
                  <c:v>7035</c:v>
                </c:pt>
                <c:pt idx="2">
                  <c:v>2143</c:v>
                </c:pt>
              </c:numCache>
            </c:numRef>
          </c:val>
          <c:extLst xmlns:c16r2="http://schemas.microsoft.com/office/drawing/2015/06/chart">
            <c:ext xmlns:c16="http://schemas.microsoft.com/office/drawing/2014/chart" uri="{C3380CC4-5D6E-409C-BE32-E72D297353CC}">
              <c16:uniqueId val="{00000000-F7E0-4722-8B11-C7374C7E1964}"/>
            </c:ext>
          </c:extLst>
        </c:ser>
        <c:ser>
          <c:idx val="1"/>
          <c:order val="1"/>
          <c:tx>
            <c:strRef>
              <c:f>Лист1!$D$30</c:f>
              <c:strCache>
                <c:ptCount val="1"/>
                <c:pt idx="0">
                  <c:v>женщины</c:v>
                </c:pt>
              </c:strCache>
            </c:strRef>
          </c:tx>
          <c:spPr>
            <a:solidFill>
              <a:schemeClr val="accent4">
                <a:tint val="77000"/>
              </a:schemeClr>
            </a:solidFill>
            <a:ln>
              <a:noFill/>
            </a:ln>
            <a:effectLst/>
            <a:sp3d/>
          </c:spPr>
          <c:invertIfNegative val="0"/>
          <c:cat>
            <c:strRef>
              <c:f>Лист1!$B$31:$B$33</c:f>
              <c:strCache>
                <c:ptCount val="3"/>
                <c:pt idx="0">
                  <c:v>моложе трудоспособного возраста</c:v>
                </c:pt>
                <c:pt idx="1">
                  <c:v>трудоспособное население</c:v>
                </c:pt>
                <c:pt idx="2">
                  <c:v>старше трудоспособного возраста</c:v>
                </c:pt>
              </c:strCache>
            </c:strRef>
          </c:cat>
          <c:val>
            <c:numRef>
              <c:f>Лист1!$D$31:$D$33</c:f>
              <c:numCache>
                <c:formatCode>General</c:formatCode>
                <c:ptCount val="3"/>
                <c:pt idx="0">
                  <c:v>1628</c:v>
                </c:pt>
                <c:pt idx="1">
                  <c:v>4810</c:v>
                </c:pt>
                <c:pt idx="2">
                  <c:v>5108</c:v>
                </c:pt>
              </c:numCache>
            </c:numRef>
          </c:val>
          <c:extLst xmlns:c16r2="http://schemas.microsoft.com/office/drawing/2015/06/chart">
            <c:ext xmlns:c16="http://schemas.microsoft.com/office/drawing/2014/chart" uri="{C3380CC4-5D6E-409C-BE32-E72D297353CC}">
              <c16:uniqueId val="{00000001-F7E0-4722-8B11-C7374C7E1964}"/>
            </c:ext>
          </c:extLst>
        </c:ser>
        <c:dLbls>
          <c:showLegendKey val="0"/>
          <c:showVal val="0"/>
          <c:showCatName val="0"/>
          <c:showSerName val="0"/>
          <c:showPercent val="0"/>
          <c:showBubbleSize val="0"/>
        </c:dLbls>
        <c:gapWidth val="55"/>
        <c:gapDepth val="55"/>
        <c:shape val="box"/>
        <c:axId val="235998728"/>
        <c:axId val="235996376"/>
        <c:axId val="0"/>
      </c:bar3DChart>
      <c:catAx>
        <c:axId val="235998728"/>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235996376"/>
        <c:crosses val="autoZero"/>
        <c:auto val="1"/>
        <c:lblAlgn val="ctr"/>
        <c:lblOffset val="100"/>
        <c:noMultiLvlLbl val="0"/>
      </c:catAx>
      <c:valAx>
        <c:axId val="235996376"/>
        <c:scaling>
          <c:orientation val="minMax"/>
        </c:scaling>
        <c:delete val="1"/>
        <c:axPos val="l"/>
        <c:majorGridlines>
          <c:spPr>
            <a:ln w="6350" cap="flat" cmpd="sng" algn="ctr">
              <a:noFill/>
              <a:prstDash val="solid"/>
              <a:round/>
            </a:ln>
            <a:effectLst/>
          </c:spPr>
        </c:majorGridlines>
        <c:numFmt formatCode="General" sourceLinked="1"/>
        <c:majorTickMark val="none"/>
        <c:minorTickMark val="none"/>
        <c:tickLblPos val="nextTo"/>
        <c:crossAx val="235998728"/>
        <c:crosses val="autoZero"/>
        <c:crossBetween val="between"/>
      </c:valAx>
      <c:dTable>
        <c:showHorzBorder val="1"/>
        <c:showVertBorder val="1"/>
        <c:showOutline val="1"/>
        <c:showKeys val="0"/>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itchFamily="18" charset="0"/>
                <a:ea typeface="+mn-ea"/>
                <a:cs typeface="Times New Roman" pitchFamily="18" charset="0"/>
              </a:defRPr>
            </a:pPr>
            <a:endParaRPr lang="ru-RU"/>
          </a:p>
        </c:txPr>
      </c:dTable>
      <c:spPr>
        <a:noFill/>
        <a:ln>
          <a:noFill/>
        </a:ln>
        <a:effectLst/>
      </c:spPr>
    </c:plotArea>
    <c:legend>
      <c:legendPos val="r"/>
      <c:layout>
        <c:manualLayout>
          <c:xMode val="edge"/>
          <c:yMode val="edge"/>
          <c:x val="0.79476500558537644"/>
          <c:y val="8.2606080489938713E-2"/>
          <c:w val="0.1923317803267672"/>
          <c:h val="0.177380431612715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58380736215802E-2"/>
          <c:y val="5.7300654319618498E-2"/>
          <c:w val="0.88973605043555604"/>
          <c:h val="0.91188476440444943"/>
        </c:manualLayout>
      </c:layout>
      <c:lineChart>
        <c:grouping val="stacked"/>
        <c:varyColors val="0"/>
        <c:ser>
          <c:idx val="0"/>
          <c:order val="0"/>
          <c:tx>
            <c:strRef>
              <c:f>Лист1!$B$1</c:f>
              <c:strCache>
                <c:ptCount val="1"/>
                <c:pt idx="0">
                  <c:v>Городокский район</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-14.5</c:v>
                </c:pt>
                <c:pt idx="1">
                  <c:v>-10.4</c:v>
                </c:pt>
                <c:pt idx="2">
                  <c:v>-10.6</c:v>
                </c:pt>
                <c:pt idx="3">
                  <c:v>-9.5</c:v>
                </c:pt>
                <c:pt idx="4">
                  <c:v>-10.7</c:v>
                </c:pt>
                <c:pt idx="5">
                  <c:v>-11</c:v>
                </c:pt>
                <c:pt idx="6">
                  <c:v>-11.8</c:v>
                </c:pt>
                <c:pt idx="7">
                  <c:v>-15.2</c:v>
                </c:pt>
                <c:pt idx="8">
                  <c:v>-13.5</c:v>
                </c:pt>
                <c:pt idx="9">
                  <c:v>-15.7</c:v>
                </c:pt>
              </c:numCache>
            </c:numRef>
          </c:val>
          <c:smooth val="0"/>
          <c:extLst xmlns:c16r2="http://schemas.microsoft.com/office/drawing/2015/06/chart">
            <c:ext xmlns:c16="http://schemas.microsoft.com/office/drawing/2014/chart" uri="{C3380CC4-5D6E-409C-BE32-E72D297353CC}">
              <c16:uniqueId val="{00000001-9D2C-4EEB-9D77-B5ED8C21C507}"/>
            </c:ext>
          </c:extLst>
        </c:ser>
        <c:dLbls>
          <c:showLegendKey val="0"/>
          <c:showVal val="0"/>
          <c:showCatName val="0"/>
          <c:showSerName val="0"/>
          <c:showPercent val="0"/>
          <c:showBubbleSize val="0"/>
        </c:dLbls>
        <c:smooth val="0"/>
        <c:axId val="235999904"/>
        <c:axId val="235992456"/>
      </c:lineChart>
      <c:catAx>
        <c:axId val="2359999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35992456"/>
        <c:crosses val="autoZero"/>
        <c:auto val="1"/>
        <c:lblAlgn val="ctr"/>
        <c:lblOffset val="100"/>
        <c:noMultiLvlLbl val="0"/>
      </c:catAx>
      <c:valAx>
        <c:axId val="2359924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35999904"/>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0025062656641603E-2"/>
          <c:y val="8.8449325000294246E-2"/>
          <c:w val="0.98953784961901792"/>
          <c:h val="0.57648077940874676"/>
        </c:manualLayout>
      </c:layout>
      <c:pie3DChart>
        <c:varyColors val="1"/>
        <c:ser>
          <c:idx val="0"/>
          <c:order val="0"/>
          <c:tx>
            <c:strRef>
              <c:f>Лист1!$B$1</c:f>
              <c:strCache>
                <c:ptCount val="1"/>
                <c:pt idx="0">
                  <c:v>Столбец1</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Заболевания системы кровообращения</c:v>
                </c:pt>
                <c:pt idx="1">
                  <c:v>Внешние причины</c:v>
                </c:pt>
                <c:pt idx="2">
                  <c:v>Новообразования</c:v>
                </c:pt>
              </c:strCache>
            </c:strRef>
          </c:cat>
          <c:val>
            <c:numRef>
              <c:f>Лист1!$B$2:$B$4</c:f>
              <c:numCache>
                <c:formatCode>0.00%</c:formatCode>
                <c:ptCount val="3"/>
                <c:pt idx="0">
                  <c:v>0.31</c:v>
                </c:pt>
                <c:pt idx="1">
                  <c:v>0.126</c:v>
                </c:pt>
                <c:pt idx="2">
                  <c:v>0.13800000000000001</c:v>
                </c:pt>
              </c:numCache>
            </c:numRef>
          </c:val>
          <c:extLst xmlns:c16r2="http://schemas.microsoft.com/office/drawing/2015/06/chart">
            <c:ext xmlns:c16="http://schemas.microsoft.com/office/drawing/2014/chart" uri="{C3380CC4-5D6E-409C-BE32-E72D297353CC}">
              <c16:uniqueId val="{00000000-FF0A-4520-AE9A-13B497A6750F}"/>
            </c:ext>
          </c:extLst>
        </c:ser>
        <c:dLbls>
          <c:showLegendKey val="0"/>
          <c:showVal val="0"/>
          <c:showCatName val="0"/>
          <c:showSerName val="0"/>
          <c:showPercent val="0"/>
          <c:showBubbleSize val="0"/>
          <c:showLeaderLines val="1"/>
        </c:dLbls>
      </c:pie3DChart>
    </c:plotArea>
    <c:legend>
      <c:legendPos val="b"/>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61904761904763E-2"/>
          <c:y val="4.3650793650793648E-2"/>
          <c:w val="0.74491283676703635"/>
          <c:h val="0.57703883788719956"/>
        </c:manualLayout>
      </c:layout>
      <c:barChart>
        <c:barDir val="col"/>
        <c:grouping val="clustered"/>
        <c:varyColors val="0"/>
        <c:ser>
          <c:idx val="0"/>
          <c:order val="0"/>
          <c:tx>
            <c:strRef>
              <c:f>Лист1!$B$1</c:f>
              <c:strCache>
                <c:ptCount val="1"/>
                <c:pt idx="0">
                  <c:v>Городокский район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2016</c:v>
                </c:pt>
                <c:pt idx="1">
                  <c:v>2017</c:v>
                </c:pt>
                <c:pt idx="2">
                  <c:v>2018</c:v>
                </c:pt>
                <c:pt idx="3">
                  <c:v>2019</c:v>
                </c:pt>
                <c:pt idx="4">
                  <c:v>2020</c:v>
                </c:pt>
              </c:numCache>
            </c:numRef>
          </c:cat>
          <c:val>
            <c:numRef>
              <c:f>Лист1!$B$2:$B$7</c:f>
              <c:numCache>
                <c:formatCode>General</c:formatCode>
                <c:ptCount val="6"/>
                <c:pt idx="0">
                  <c:v>474.6</c:v>
                </c:pt>
                <c:pt idx="1">
                  <c:v>504</c:v>
                </c:pt>
                <c:pt idx="2">
                  <c:v>483.7</c:v>
                </c:pt>
                <c:pt idx="3">
                  <c:v>505.8</c:v>
                </c:pt>
                <c:pt idx="4">
                  <c:v>526.9</c:v>
                </c:pt>
              </c:numCache>
            </c:numRef>
          </c:val>
          <c:extLst xmlns:c16r2="http://schemas.microsoft.com/office/drawing/2015/06/chart">
            <c:ext xmlns:c16="http://schemas.microsoft.com/office/drawing/2014/chart" uri="{C3380CC4-5D6E-409C-BE32-E72D297353CC}">
              <c16:uniqueId val="{00000000-69C0-4B5D-AE49-99D9AEC4B8BC}"/>
            </c:ext>
          </c:extLst>
        </c:ser>
        <c:dLbls>
          <c:showLegendKey val="0"/>
          <c:showVal val="0"/>
          <c:showCatName val="0"/>
          <c:showSerName val="0"/>
          <c:showPercent val="0"/>
          <c:showBubbleSize val="0"/>
        </c:dLbls>
        <c:gapWidth val="267"/>
        <c:overlap val="-43"/>
        <c:axId val="126990632"/>
        <c:axId val="126987104"/>
      </c:barChart>
      <c:catAx>
        <c:axId val="126990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26987104"/>
        <c:crosses val="autoZero"/>
        <c:auto val="1"/>
        <c:lblAlgn val="ctr"/>
        <c:lblOffset val="100"/>
        <c:noMultiLvlLbl val="0"/>
      </c:catAx>
      <c:valAx>
        <c:axId val="1269871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6990632"/>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2016</a:t>
            </a:r>
          </a:p>
        </c:rich>
      </c:tx>
      <c:layout>
        <c:manualLayout>
          <c:xMode val="edge"/>
          <c:yMode val="edge"/>
          <c:x val="0.43205423063124304"/>
          <c:y val="7.9365079365079361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3071882963782059E-2"/>
          <c:y val="0.15588828319536982"/>
          <c:w val="0.77130163077441405"/>
          <c:h val="0.58933365636987689"/>
        </c:manualLayout>
      </c:layout>
      <c:pie3DChart>
        <c:varyColors val="1"/>
        <c:ser>
          <c:idx val="0"/>
          <c:order val="0"/>
          <c:tx>
            <c:strRef>
              <c:f>Лист1!$B$1</c:f>
              <c:strCache>
                <c:ptCount val="1"/>
                <c:pt idx="0">
                  <c:v>2015</c:v>
                </c:pt>
              </c:strCache>
            </c:strRef>
          </c:tx>
          <c:explosion val="25"/>
          <c:dLbls>
            <c:dLbl>
              <c:idx val="0"/>
              <c:layout>
                <c:manualLayout>
                  <c:x val="-5.5368492607488752E-2"/>
                  <c:y val="8.74953130858642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EF-4808-A915-5D9848D935EA}"/>
                </c:ext>
                <c:ext xmlns:c15="http://schemas.microsoft.com/office/drawing/2012/chart" uri="{CE6537A1-D6FC-4f65-9D91-7224C49458BB}">
                  <c15:layout/>
                </c:ext>
              </c:extLst>
            </c:dLbl>
            <c:dLbl>
              <c:idx val="3"/>
              <c:spPr>
                <a:noFill/>
                <a:ln>
                  <a:noFill/>
                </a:ln>
                <a:effectLst/>
              </c:spPr>
              <c:txPr>
                <a:bodyPr wrap="square" lIns="38100" tIns="19050" rIns="38100" bIns="19050" anchor="ctr">
                  <a:spAutoFit/>
                </a:bodyPr>
                <a:lstStyle/>
                <a:p>
                  <a:pPr>
                    <a:defRPr>
                      <a:solidFill>
                        <a:sysClr val="windowText" lastClr="000000"/>
                      </a:solidFill>
                    </a:defRPr>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I группа </c:v>
                </c:pt>
                <c:pt idx="1">
                  <c:v>II группа</c:v>
                </c:pt>
                <c:pt idx="2">
                  <c:v>III группа</c:v>
                </c:pt>
                <c:pt idx="3">
                  <c:v>IV группа</c:v>
                </c:pt>
              </c:strCache>
            </c:strRef>
          </c:cat>
          <c:val>
            <c:numRef>
              <c:f>Лист1!$B$2:$B$5</c:f>
              <c:numCache>
                <c:formatCode>General</c:formatCode>
                <c:ptCount val="4"/>
                <c:pt idx="0">
                  <c:v>16.899999999999999</c:v>
                </c:pt>
                <c:pt idx="1">
                  <c:v>24.2</c:v>
                </c:pt>
                <c:pt idx="2">
                  <c:v>58.4</c:v>
                </c:pt>
                <c:pt idx="3">
                  <c:v>0.51</c:v>
                </c:pt>
              </c:numCache>
            </c:numRef>
          </c:val>
          <c:extLst xmlns:c16r2="http://schemas.microsoft.com/office/drawing/2015/06/chart">
            <c:ext xmlns:c16="http://schemas.microsoft.com/office/drawing/2014/chart" uri="{C3380CC4-5D6E-409C-BE32-E72D297353CC}">
              <c16:uniqueId val="{00000000-956E-4CA1-B3BA-A48270CC74AF}"/>
            </c:ext>
          </c:extLst>
        </c:ser>
        <c:dLbls>
          <c:showLegendKey val="0"/>
          <c:showVal val="0"/>
          <c:showCatName val="0"/>
          <c:showSerName val="0"/>
          <c:showPercent val="0"/>
          <c:showBubbleSize val="0"/>
          <c:showLeaderLines val="1"/>
        </c:dLbls>
      </c:pie3DChart>
    </c:plotArea>
    <c:legend>
      <c:legendPos val="b"/>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2020</a:t>
            </a:r>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7263386240757757E-2"/>
          <c:y val="0.1656670643442297"/>
          <c:w val="0.9212671286751617"/>
          <c:h val="0.69651284498528598"/>
        </c:manualLayout>
      </c:layout>
      <c:pie3DChart>
        <c:varyColors val="1"/>
        <c:ser>
          <c:idx val="0"/>
          <c:order val="0"/>
          <c:tx>
            <c:strRef>
              <c:f>'[Диаграмма 2 в Microsoft Word]Лист1'!$C$1</c:f>
              <c:strCache>
                <c:ptCount val="1"/>
                <c:pt idx="0">
                  <c:v>2019</c:v>
                </c:pt>
              </c:strCache>
            </c:strRef>
          </c:tx>
          <c:explosion val="25"/>
          <c:dPt>
            <c:idx val="1"/>
            <c:bubble3D val="0"/>
            <c:explosion val="0"/>
            <c:extLst xmlns:c16r2="http://schemas.microsoft.com/office/drawing/2015/06/chart">
              <c:ext xmlns:c16="http://schemas.microsoft.com/office/drawing/2014/chart" uri="{C3380CC4-5D6E-409C-BE32-E72D297353CC}">
                <c16:uniqueId val="{00000000-B080-43B7-9C9A-6829609EA952}"/>
              </c:ext>
            </c:extLst>
          </c:dPt>
          <c:dLbls>
            <c:dLbl>
              <c:idx val="0"/>
              <c:layout/>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14-4A9B-8B28-48235D6BE916}"/>
                </c:ext>
                <c:ext xmlns:c15="http://schemas.microsoft.com/office/drawing/2012/chart" uri="{CE6537A1-D6FC-4f65-9D91-7224C49458BB}">
                  <c15:layout/>
                </c:ext>
              </c:extLst>
            </c:dLbl>
            <c:dLbl>
              <c:idx val="2"/>
              <c:layout/>
              <c:tx>
                <c:rich>
                  <a:bodyPr/>
                  <a:lstStyle/>
                  <a:p>
                    <a:r>
                      <a:rPr lang="en-US"/>
                      <a:t>15,7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14-4A9B-8B28-48235D6BE916}"/>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'[Диаграмма 2 в Microsoft Word]Лист1'!$A$2:$A$5</c:f>
              <c:strCache>
                <c:ptCount val="4"/>
                <c:pt idx="0">
                  <c:v>I группа </c:v>
                </c:pt>
                <c:pt idx="1">
                  <c:v>II группа</c:v>
                </c:pt>
                <c:pt idx="2">
                  <c:v>III группа</c:v>
                </c:pt>
                <c:pt idx="3">
                  <c:v>IV группа</c:v>
                </c:pt>
              </c:strCache>
            </c:strRef>
          </c:cat>
          <c:val>
            <c:numRef>
              <c:f>'[Диаграмма 2 в Microsoft Word]Лист1'!$C$2:$C$5</c:f>
              <c:numCache>
                <c:formatCode>General</c:formatCode>
                <c:ptCount val="4"/>
                <c:pt idx="0">
                  <c:v>30.2</c:v>
                </c:pt>
                <c:pt idx="1">
                  <c:v>53</c:v>
                </c:pt>
                <c:pt idx="2">
                  <c:v>15.6</c:v>
                </c:pt>
                <c:pt idx="3">
                  <c:v>1.3</c:v>
                </c:pt>
              </c:numCache>
            </c:numRef>
          </c:val>
          <c:extLst xmlns:c16r2="http://schemas.microsoft.com/office/drawing/2015/06/chart">
            <c:ext xmlns:c16="http://schemas.microsoft.com/office/drawing/2014/chart" uri="{C3380CC4-5D6E-409C-BE32-E72D297353CC}">
              <c16:uniqueId val="{00000001-B080-43B7-9C9A-6829609EA952}"/>
            </c:ext>
          </c:extLst>
        </c:ser>
        <c:dLbls>
          <c:showLegendKey val="0"/>
          <c:showVal val="0"/>
          <c:showCatName val="0"/>
          <c:showSerName val="0"/>
          <c:showPercent val="0"/>
          <c:showBubbleSize val="0"/>
          <c:showLeaderLines val="1"/>
        </c:dLbls>
      </c:pie3DChart>
    </c:plotArea>
    <c:legend>
      <c:legendPos val="b"/>
      <c:layout/>
      <c:overlay val="0"/>
      <c:txPr>
        <a:bodyPr/>
        <a:lstStyle/>
        <a:p>
          <a:pPr rtl="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2016</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2015</c:v>
                </c:pt>
              </c:strCache>
            </c:strRef>
          </c:tx>
          <c:explosion val="25"/>
          <c:dLbls>
            <c:dLbl>
              <c:idx val="0"/>
              <c:layout>
                <c:manualLayout>
                  <c:x val="1.9065681805254218E-2"/>
                  <c:y val="-2.9595988001499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74-48F6-AA49-31A1E7E3ED00}"/>
                </c:ext>
                <c:ext xmlns:c15="http://schemas.microsoft.com/office/drawing/2012/chart" uri="{CE6537A1-D6FC-4f65-9D91-7224C49458BB}">
                  <c15:layout/>
                </c:ext>
              </c:extLst>
            </c:dLbl>
            <c:dLbl>
              <c:idx val="1"/>
              <c:layout>
                <c:manualLayout>
                  <c:x val="-0.12656785548865215"/>
                  <c:y val="-8.94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74-48F6-AA49-31A1E7E3ED00}"/>
                </c:ext>
                <c:ext xmlns:c15="http://schemas.microsoft.com/office/drawing/2012/chart" uri="{CE6537A1-D6FC-4f65-9D91-7224C49458BB}">
                  <c15:layout/>
                </c:ext>
              </c:extLst>
            </c:dLbl>
            <c:dLbl>
              <c:idx val="2"/>
              <c:layout>
                <c:manualLayout>
                  <c:x val="4.6304088149971966E-2"/>
                  <c:y val="-3.98218972628421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F74-48F6-AA49-31A1E7E3ED00}"/>
                </c:ext>
                <c:ext xmlns:c15="http://schemas.microsoft.com/office/drawing/2012/chart" uri="{CE6537A1-D6FC-4f65-9D91-7224C49458BB}">
                  <c15:layout/>
                </c:ext>
              </c:extLst>
            </c:dLbl>
            <c:dLbl>
              <c:idx val="3"/>
              <c:layout>
                <c:manualLayout>
                  <c:x val="9.0363519755102484E-2"/>
                  <c:y val="-2.82806012884753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74-48F6-AA49-31A1E7E3ED00}"/>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I группа </c:v>
                </c:pt>
                <c:pt idx="1">
                  <c:v>II группа</c:v>
                </c:pt>
                <c:pt idx="2">
                  <c:v>III группа</c:v>
                </c:pt>
                <c:pt idx="3">
                  <c:v>IV группа</c:v>
                </c:pt>
              </c:strCache>
            </c:strRef>
          </c:cat>
          <c:val>
            <c:numRef>
              <c:f>Лист1!$B$2:$B$5</c:f>
              <c:numCache>
                <c:formatCode>General</c:formatCode>
                <c:ptCount val="4"/>
                <c:pt idx="0">
                  <c:v>28.9</c:v>
                </c:pt>
                <c:pt idx="1">
                  <c:v>56.2</c:v>
                </c:pt>
                <c:pt idx="2">
                  <c:v>12.8</c:v>
                </c:pt>
                <c:pt idx="3">
                  <c:v>2</c:v>
                </c:pt>
              </c:numCache>
            </c:numRef>
          </c:val>
          <c:extLst xmlns:c16r2="http://schemas.microsoft.com/office/drawing/2015/06/chart">
            <c:ext xmlns:c16="http://schemas.microsoft.com/office/drawing/2014/chart" uri="{C3380CC4-5D6E-409C-BE32-E72D297353CC}">
              <c16:uniqueId val="{00000004-AF74-48F6-AA49-31A1E7E3ED00}"/>
            </c:ext>
          </c:extLst>
        </c:ser>
        <c:ser>
          <c:idx val="1"/>
          <c:order val="1"/>
          <c:tx>
            <c:strRef>
              <c:f>Лист1!$C$1</c:f>
              <c:strCache>
                <c:ptCount val="1"/>
                <c:pt idx="0">
                  <c:v>2019</c:v>
                </c:pt>
              </c:strCache>
            </c:strRef>
          </c:tx>
          <c:explosion val="25"/>
          <c:cat>
            <c:strRef>
              <c:f>Лист1!$A$2:$A$5</c:f>
              <c:strCache>
                <c:ptCount val="4"/>
                <c:pt idx="0">
                  <c:v>I группа </c:v>
                </c:pt>
                <c:pt idx="1">
                  <c:v>II группа</c:v>
                </c:pt>
                <c:pt idx="2">
                  <c:v>III группа</c:v>
                </c:pt>
                <c:pt idx="3">
                  <c:v>IV группа</c:v>
                </c:pt>
              </c:strCache>
            </c:strRef>
          </c:cat>
          <c:val>
            <c:numRef>
              <c:f>Лист1!$C$2:$C$5</c:f>
              <c:numCache>
                <c:formatCode>General</c:formatCode>
                <c:ptCount val="4"/>
                <c:pt idx="0">
                  <c:v>25</c:v>
                </c:pt>
                <c:pt idx="1">
                  <c:v>53.4</c:v>
                </c:pt>
                <c:pt idx="2">
                  <c:v>21</c:v>
                </c:pt>
                <c:pt idx="3">
                  <c:v>0.6</c:v>
                </c:pt>
              </c:numCache>
            </c:numRef>
          </c:val>
          <c:extLst xmlns:c16r2="http://schemas.microsoft.com/office/drawing/2015/06/chart">
            <c:ext xmlns:c16="http://schemas.microsoft.com/office/drawing/2014/chart" uri="{C3380CC4-5D6E-409C-BE32-E72D297353CC}">
              <c16:uniqueId val="{00000005-AF74-48F6-AA49-31A1E7E3ED00}"/>
            </c:ext>
          </c:extLst>
        </c:ser>
        <c:dLbls>
          <c:showLegendKey val="0"/>
          <c:showVal val="0"/>
          <c:showCatName val="0"/>
          <c:showSerName val="0"/>
          <c:showPercent val="0"/>
          <c:showBubbleSize val="0"/>
          <c:showLeaderLines val="1"/>
        </c:dLbls>
      </c:pie3DChart>
    </c:plotArea>
    <c:legend>
      <c:legendPos val="b"/>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2020</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'[Диаграмма в Microsoft Word]Лист1'!$C$1</c:f>
              <c:strCache>
                <c:ptCount val="1"/>
                <c:pt idx="0">
                  <c:v>2019</c:v>
                </c:pt>
              </c:strCache>
            </c:strRef>
          </c:tx>
          <c:explosion val="25"/>
          <c:dLbls>
            <c:dLbl>
              <c:idx val="0"/>
              <c:layout>
                <c:manualLayout>
                  <c:x val="1.9257686833033017E-2"/>
                  <c:y val="-2.411114778317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49-4613-9258-457AE0D1C02E}"/>
                </c:ext>
                <c:ext xmlns:c15="http://schemas.microsoft.com/office/drawing/2012/chart" uri="{CE6537A1-D6FC-4f65-9D91-7224C49458BB}">
                  <c15:layout/>
                </c:ext>
              </c:extLst>
            </c:dLbl>
            <c:dLbl>
              <c:idx val="1"/>
              <c:layout>
                <c:manualLayout>
                  <c:x val="-0.21960193847242448"/>
                  <c:y val="-6.46917189243560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149-4613-9258-457AE0D1C02E}"/>
                </c:ext>
                <c:ext xmlns:c15="http://schemas.microsoft.com/office/drawing/2012/chart" uri="{CE6537A1-D6FC-4f65-9D91-7224C49458BB}">
                  <c15:layout/>
                </c:ext>
              </c:extLst>
            </c:dLbl>
            <c:dLbl>
              <c:idx val="2"/>
              <c:layout>
                <c:manualLayout>
                  <c:x val="9.0456232155933486E-2"/>
                  <c:y val="-6.6053405001021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149-4613-9258-457AE0D1C02E}"/>
                </c:ext>
                <c:ext xmlns:c15="http://schemas.microsoft.com/office/drawing/2012/chart" uri="{CE6537A1-D6FC-4f65-9D91-7224C49458BB}">
                  <c15:layout/>
                </c:ext>
              </c:extLst>
            </c:dLbl>
            <c:dLbl>
              <c:idx val="3"/>
              <c:layout>
                <c:manualLayout>
                  <c:x val="9.5115842701087847E-2"/>
                  <c:y val="-4.03175135023015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149-4613-9258-457AE0D1C02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'[Диаграмма в Microsoft Word]Лист1'!$A$2:$A$5</c:f>
              <c:strCache>
                <c:ptCount val="4"/>
                <c:pt idx="0">
                  <c:v>I группа </c:v>
                </c:pt>
                <c:pt idx="1">
                  <c:v>II группа</c:v>
                </c:pt>
                <c:pt idx="2">
                  <c:v>III группа</c:v>
                </c:pt>
                <c:pt idx="3">
                  <c:v>IV группа</c:v>
                </c:pt>
              </c:strCache>
            </c:strRef>
          </c:cat>
          <c:val>
            <c:numRef>
              <c:f>'[Диаграмма в Microsoft Word]Лист1'!$C$2:$C$5</c:f>
              <c:numCache>
                <c:formatCode>General</c:formatCode>
                <c:ptCount val="4"/>
                <c:pt idx="0">
                  <c:v>25</c:v>
                </c:pt>
                <c:pt idx="1">
                  <c:v>53.4</c:v>
                </c:pt>
                <c:pt idx="2">
                  <c:v>21</c:v>
                </c:pt>
                <c:pt idx="3">
                  <c:v>0.6</c:v>
                </c:pt>
              </c:numCache>
            </c:numRef>
          </c:val>
          <c:extLst xmlns:c16r2="http://schemas.microsoft.com/office/drawing/2015/06/chart">
            <c:ext xmlns:c16="http://schemas.microsoft.com/office/drawing/2014/chart" uri="{C3380CC4-5D6E-409C-BE32-E72D297353CC}">
              <c16:uniqueId val="{00000004-9149-4613-9258-457AE0D1C02E}"/>
            </c:ext>
          </c:extLst>
        </c:ser>
        <c:dLbls>
          <c:showLegendKey val="0"/>
          <c:showVal val="0"/>
          <c:showCatName val="0"/>
          <c:showSerName val="0"/>
          <c:showPercent val="0"/>
          <c:showBubbleSize val="0"/>
          <c:showLeaderLines val="1"/>
        </c:dLbls>
      </c:pie3DChart>
    </c:plotArea>
    <c:legend>
      <c:legendPos val="b"/>
      <c:layout/>
      <c:overlay val="0"/>
      <c:txPr>
        <a:bodyPr/>
        <a:lstStyle/>
        <a:p>
          <a:pPr rtl="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080770807708074E-2"/>
          <c:y val="0.16492351177996242"/>
          <c:w val="0.8126793929356616"/>
          <c:h val="0.54381773284256629"/>
        </c:manualLayout>
      </c:layout>
      <c:pie3DChart>
        <c:varyColors val="1"/>
        <c:ser>
          <c:idx val="0"/>
          <c:order val="0"/>
          <c:tx>
            <c:strRef>
              <c:f>Лист1!$B$1</c:f>
              <c:strCache>
                <c:ptCount val="1"/>
                <c:pt idx="0">
                  <c:v>Столбец1</c:v>
                </c:pt>
              </c:strCache>
            </c:strRef>
          </c:tx>
          <c:explosion val="2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Lbls>
            <c:dLbl>
              <c:idx val="0"/>
              <c:layout>
                <c:manualLayout>
                  <c:x val="-0.16506119391902579"/>
                  <c:y val="-0.13938003730241122"/>
                </c:manualLayout>
              </c:layout>
              <c:tx>
                <c:rich>
                  <a:bodyPr/>
                  <a:lstStyle/>
                  <a:p>
                    <a:fld id="{AE9F4B18-64A2-42AC-BC28-1E2B7603957D}" type="CATEGORYNAME">
                      <a:rPr lang="ru-RU"/>
                      <a:pPr/>
                      <a:t>[ИМЯ КАТЕГОРИИ]</a:t>
                    </a:fld>
                    <a:r>
                      <a:rPr lang="ru-RU"/>
                      <a:t>
34%</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6684-4BEC-97ED-4E31A117BC38}"/>
                </c:ext>
                <c:ext xmlns:c15="http://schemas.microsoft.com/office/drawing/2012/chart" uri="{CE6537A1-D6FC-4f65-9D91-7224C49458BB}">
                  <c15:layout/>
                  <c15:dlblFieldTable/>
                  <c15:showDataLabelsRange val="0"/>
                </c:ext>
              </c:extLst>
            </c:dLbl>
            <c:dLbl>
              <c:idx val="1"/>
              <c:layout>
                <c:manualLayout>
                  <c:x val="0.14391402181738353"/>
                  <c:y val="-0.13077313888818565"/>
                </c:manualLayout>
              </c:layout>
              <c:tx>
                <c:rich>
                  <a:bodyPr/>
                  <a:lstStyle/>
                  <a:p>
                    <a:r>
                      <a:rPr lang="ru-RU"/>
                      <a:t>Психические</a:t>
                    </a:r>
                  </a:p>
                  <a:p>
                    <a:r>
                      <a:rPr lang="ru-RU"/>
                      <a:t> расстройства
21,5%%</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E70-4C97-8F0F-C3FBF2897EC2}"/>
                </c:ext>
                <c:ext xmlns:c15="http://schemas.microsoft.com/office/drawing/2012/chart" uri="{CE6537A1-D6FC-4f65-9D91-7224C49458BB}">
                  <c15:layout/>
                </c:ext>
              </c:extLst>
            </c:dLbl>
            <c:dLbl>
              <c:idx val="2"/>
              <c:layout>
                <c:manualLayout>
                  <c:x val="-0.11722979277036866"/>
                  <c:y val="2.3511996691731863E-2"/>
                </c:manualLayout>
              </c:layout>
              <c:tx>
                <c:rich>
                  <a:bodyPr/>
                  <a:lstStyle/>
                  <a:p>
                    <a:r>
                      <a:rPr lang="ru-RU"/>
                      <a:t>Заболевания </a:t>
                    </a:r>
                  </a:p>
                  <a:p>
                    <a:r>
                      <a:rPr lang="ru-RU"/>
                      <a:t>нервной</a:t>
                    </a:r>
                  </a:p>
                  <a:p>
                    <a:r>
                      <a:rPr lang="ru-RU"/>
                      <a:t> системы
8,5%</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7E70-4C97-8F0F-C3FBF2897EC2}"/>
                </c:ext>
                <c:ext xmlns:c15="http://schemas.microsoft.com/office/drawing/2012/chart" uri="{CE6537A1-D6FC-4f65-9D91-7224C49458BB}">
                  <c15:layout/>
                </c:ext>
              </c:extLst>
            </c:dLbl>
            <c:dLbl>
              <c:idx val="3"/>
              <c:layout>
                <c:manualLayout>
                  <c:x val="-3.3225957456424961E-2"/>
                  <c:y val="-5.792946299718965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E70-4C97-8F0F-C3FBF2897EC2}"/>
                </c:ext>
                <c:ext xmlns:c15="http://schemas.microsoft.com/office/drawing/2012/chart" uri="{CE6537A1-D6FC-4f65-9D91-7224C49458BB}">
                  <c15:layout/>
                </c:ext>
              </c:extLst>
            </c:dLbl>
            <c:dLbl>
              <c:idx val="4"/>
              <c:layout>
                <c:manualLayout>
                  <c:x val="3.7252022886452171E-2"/>
                  <c:y val="-7.2906612479891626E-3"/>
                </c:manualLayout>
              </c:layout>
              <c:tx>
                <c:rich>
                  <a:bodyPr/>
                  <a:lstStyle/>
                  <a:p>
                    <a:fld id="{19309A65-A4D2-4BCB-9719-F3E955403EDE}" type="CATEGORYNAME">
                      <a:rPr lang="ru-RU"/>
                      <a:pPr/>
                      <a:t>[ИМЯ КАТЕГОРИИ]</a:t>
                    </a:fld>
                    <a:r>
                      <a:rPr lang="ru-RU" baseline="0"/>
                      <a:t>
19,1%</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7E70-4C97-8F0F-C3FBF2897EC2}"/>
                </c:ext>
                <c:ext xmlns:c15="http://schemas.microsoft.com/office/drawing/2012/chart" uri="{CE6537A1-D6FC-4f65-9D91-7224C49458BB}">
                  <c15:layout/>
                  <c15:dlblFieldTable/>
                  <c15:showDataLabelsRange val="0"/>
                </c:ext>
              </c:extLst>
            </c:dLbl>
            <c:dLbl>
              <c:idx val="5"/>
              <c:layout>
                <c:manualLayout>
                  <c:x val="-0.10458043889551974"/>
                  <c:y val="-5.829798492930320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E70-4C97-8F0F-C3FBF2897EC2}"/>
                </c:ext>
                <c:ext xmlns:c15="http://schemas.microsoft.com/office/drawing/2012/chart" uri="{CE6537A1-D6FC-4f65-9D91-7224C49458BB}">
                  <c15:layout/>
                </c:ext>
              </c:extLst>
            </c:dLbl>
            <c:dLbl>
              <c:idx val="6"/>
              <c:layout>
                <c:manualLayout>
                  <c:x val="0.1188837557666915"/>
                  <c:y val="6.4308681672025775E-3"/>
                </c:manualLayout>
              </c:layout>
              <c:tx>
                <c:rich>
                  <a:bodyPr/>
                  <a:lstStyle/>
                  <a:p>
                    <a:r>
                      <a:rPr lang="ru-RU"/>
                      <a:t>Болезни</a:t>
                    </a:r>
                  </a:p>
                  <a:p>
                    <a:r>
                      <a:rPr lang="ru-RU"/>
                      <a:t> костно-мышечной</a:t>
                    </a:r>
                  </a:p>
                  <a:p>
                    <a:r>
                      <a:rPr lang="ru-RU"/>
                      <a:t> системы
6,4%</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7E70-4C97-8F0F-C3FBF2897EC2}"/>
                </c:ext>
                <c:ext xmlns:c15="http://schemas.microsoft.com/office/drawing/2012/chart" uri="{CE6537A1-D6FC-4f65-9D91-7224C49458BB}">
                  <c15:layout/>
                </c:ext>
              </c:extLst>
            </c:dLbl>
            <c:dLbl>
              <c:idx val="7"/>
              <c:layout>
                <c:manualLayout>
                  <c:x val="0.18756518903771702"/>
                  <c:y val="0.220341798111248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E70-4C97-8F0F-C3FBF2897EC2}"/>
                </c:ext>
                <c:ext xmlns:c15="http://schemas.microsoft.com/office/drawing/2012/chart" uri="{CE6537A1-D6FC-4f65-9D91-7224C49458BB}">
                  <c15:layout/>
                </c:ext>
              </c:extLst>
            </c:dLbl>
            <c:dLbl>
              <c:idx val="10"/>
              <c:layout>
                <c:manualLayout>
                  <c:x val="0.26237412250566544"/>
                  <c:y val="-4.518287197309640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A-7E70-4C97-8F0F-C3FBF2897EC2}"/>
                </c:ext>
                <c:ext xmlns:c15="http://schemas.microsoft.com/office/drawing/2012/chart" uri="{CE6537A1-D6FC-4f65-9D91-7224C49458BB}"/>
              </c:extLst>
            </c:dLbl>
            <c:dLbl>
              <c:idx val="11"/>
              <c:layout>
                <c:manualLayout>
                  <c:x val="0.37568440669809622"/>
                  <c:y val="-2.593766724068247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7E70-4C97-8F0F-C3FBF2897EC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Лист1!$A$2:$A$9</c:f>
              <c:strCache>
                <c:ptCount val="8"/>
                <c:pt idx="0">
                  <c:v>Новообразования</c:v>
                </c:pt>
                <c:pt idx="1">
                  <c:v>Психические расстройства</c:v>
                </c:pt>
                <c:pt idx="2">
                  <c:v>Заболевания нервной системы</c:v>
                </c:pt>
                <c:pt idx="3">
                  <c:v>Заболевания глаз</c:v>
                </c:pt>
                <c:pt idx="4">
                  <c:v>Болезни системы кровообращения</c:v>
                </c:pt>
                <c:pt idx="5">
                  <c:v>Болезни органов дыхания</c:v>
                </c:pt>
                <c:pt idx="6">
                  <c:v>Болезни костно-мышечной системы</c:v>
                </c:pt>
                <c:pt idx="7">
                  <c:v>прочие</c:v>
                </c:pt>
              </c:strCache>
            </c:strRef>
          </c:cat>
          <c:val>
            <c:numRef>
              <c:f>Лист1!$B$2:$B$9</c:f>
              <c:numCache>
                <c:formatCode>General</c:formatCode>
                <c:ptCount val="8"/>
                <c:pt idx="0">
                  <c:v>34</c:v>
                </c:pt>
                <c:pt idx="1">
                  <c:v>21.5</c:v>
                </c:pt>
                <c:pt idx="2">
                  <c:v>8.5</c:v>
                </c:pt>
                <c:pt idx="3">
                  <c:v>2.1</c:v>
                </c:pt>
                <c:pt idx="4">
                  <c:v>19.100000000000001</c:v>
                </c:pt>
                <c:pt idx="5">
                  <c:v>2.1</c:v>
                </c:pt>
                <c:pt idx="6">
                  <c:v>6.4</c:v>
                </c:pt>
                <c:pt idx="7">
                  <c:v>4.2</c:v>
                </c:pt>
              </c:numCache>
            </c:numRef>
          </c:val>
          <c:extLst xmlns:c16r2="http://schemas.microsoft.com/office/drawing/2015/06/chart">
            <c:ext xmlns:c16="http://schemas.microsoft.com/office/drawing/2014/chart" uri="{C3380CC4-5D6E-409C-BE32-E72D297353CC}">
              <c16:uniqueId val="{0000000C-7E70-4C97-8F0F-C3FBF2897EC2}"/>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4596C-3323-492D-BD75-1975E4F1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16</Pages>
  <Words>4056</Words>
  <Characters>23120</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Андрей-ПК</dc:creator>
  <cp:keywords/>
  <dc:description/>
  <cp:lastModifiedBy>Андрей-ПК</cp:lastModifiedBy>
  <cp:revision>16</cp:revision>
  <dcterms:created xsi:type="dcterms:W3CDTF">2022-06-21T08:34:00Z</dcterms:created>
  <dcterms:modified xsi:type="dcterms:W3CDTF">2022-06-23T07:04:00Z</dcterms:modified>
</cp:coreProperties>
</file>