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F0" w:rsidRPr="00B771F0" w:rsidRDefault="00B771F0">
      <w:pPr>
        <w:pStyle w:val="ConsPlusNormal"/>
        <w:jc w:val="both"/>
        <w:rPr>
          <w:rFonts w:ascii="Times New Roman" w:hAnsi="Times New Roman" w:cs="Times New Roman"/>
          <w:sz w:val="28"/>
          <w:szCs w:val="28"/>
        </w:rPr>
      </w:pPr>
    </w:p>
    <w:p w:rsidR="00B771F0" w:rsidRPr="00B771F0" w:rsidRDefault="00B771F0">
      <w:pPr>
        <w:pStyle w:val="ConsPlusTitle"/>
        <w:jc w:val="center"/>
        <w:rPr>
          <w:rFonts w:ascii="Times New Roman" w:hAnsi="Times New Roman" w:cs="Times New Roman"/>
          <w:sz w:val="28"/>
          <w:szCs w:val="28"/>
        </w:rPr>
      </w:pPr>
      <w:r w:rsidRPr="00B771F0">
        <w:rPr>
          <w:rFonts w:ascii="Times New Roman" w:hAnsi="Times New Roman" w:cs="Times New Roman"/>
          <w:sz w:val="28"/>
          <w:szCs w:val="28"/>
        </w:rPr>
        <w:t>ЛУДОМАНИЯ: ЧТО ЭТО ТАКОЕ И КАК С НЕЙ БОРОТЬСЯ</w:t>
      </w:r>
    </w:p>
    <w:p w:rsidR="00B771F0" w:rsidRPr="00B771F0" w:rsidRDefault="00B771F0">
      <w:pPr>
        <w:pStyle w:val="ConsPlusNormal"/>
        <w:jc w:val="both"/>
        <w:rPr>
          <w:rFonts w:ascii="Times New Roman" w:hAnsi="Times New Roman" w:cs="Times New Roman"/>
          <w:sz w:val="28"/>
          <w:szCs w:val="28"/>
        </w:rPr>
      </w:pPr>
    </w:p>
    <w:p w:rsidR="00B771F0" w:rsidRPr="00B771F0" w:rsidRDefault="00B771F0">
      <w:pPr>
        <w:pStyle w:val="ConsPlusNormal"/>
        <w:ind w:firstLine="540"/>
        <w:jc w:val="both"/>
        <w:rPr>
          <w:rFonts w:ascii="Times New Roman" w:hAnsi="Times New Roman" w:cs="Times New Roman"/>
          <w:sz w:val="28"/>
          <w:szCs w:val="28"/>
        </w:rPr>
      </w:pPr>
      <w:r w:rsidRPr="00B771F0">
        <w:rPr>
          <w:rFonts w:ascii="Times New Roman" w:hAnsi="Times New Roman" w:cs="Times New Roman"/>
          <w:sz w:val="28"/>
          <w:szCs w:val="28"/>
        </w:rPr>
        <w:t xml:space="preserve">В последнее время во всем мире, в том числе и в Республике Беларусь, проблема зависимости от азартных игр приобрела исключительно </w:t>
      </w:r>
      <w:proofErr w:type="gramStart"/>
      <w:r w:rsidRPr="00B771F0">
        <w:rPr>
          <w:rFonts w:ascii="Times New Roman" w:hAnsi="Times New Roman" w:cs="Times New Roman"/>
          <w:sz w:val="28"/>
          <w:szCs w:val="28"/>
        </w:rPr>
        <w:t>важное значение</w:t>
      </w:r>
      <w:proofErr w:type="gramEnd"/>
      <w:r w:rsidRPr="00B771F0">
        <w:rPr>
          <w:rFonts w:ascii="Times New Roman" w:hAnsi="Times New Roman" w:cs="Times New Roman"/>
          <w:sz w:val="28"/>
          <w:szCs w:val="28"/>
        </w:rPr>
        <w:t>. Это связано с повсеместным открытием залов игровых автоматов, новых казино, букмекерских контор, которые вызывают неподдельный интерес граждан. Каждый человек имеет свое представление об азартных играх, но не все понимают, насколько пагубным может оказаться пристрастие к такому виду развлечений. Красочное оформление игорных заведений способствует усилению к ним внимания населения, созданию иллюзии получения легкого выигрыша за короткое время. Когда человек заглянул в казино или нажал на кнопку игрового автомата впервые, его охватывает чувство азарта, желание поймать кураж, а если новичку еще и повезет, наступает эйфория. Так постепенно появляется тяга к азартным играм. Незаметно человек может стать рабом игровой индустрии - игроманом (лудоманом).</w:t>
      </w:r>
    </w:p>
    <w:p w:rsidR="00B771F0" w:rsidRPr="00B771F0" w:rsidRDefault="00B771F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w:t>
      </w:r>
      <w:r w:rsidRPr="00B771F0">
        <w:rPr>
          <w:rFonts w:ascii="Times New Roman" w:hAnsi="Times New Roman" w:cs="Times New Roman"/>
          <w:sz w:val="28"/>
          <w:szCs w:val="28"/>
        </w:rPr>
        <w:t xml:space="preserve">дним из </w:t>
      </w:r>
      <w:r w:rsidRPr="00B771F0">
        <w:rPr>
          <w:rFonts w:ascii="Times New Roman" w:hAnsi="Times New Roman" w:cs="Times New Roman"/>
          <w:i/>
          <w:sz w:val="28"/>
          <w:szCs w:val="28"/>
        </w:rPr>
        <w:t>признаков</w:t>
      </w:r>
      <w:r w:rsidRPr="00B771F0">
        <w:rPr>
          <w:rFonts w:ascii="Times New Roman" w:hAnsi="Times New Roman" w:cs="Times New Roman"/>
          <w:sz w:val="28"/>
          <w:szCs w:val="28"/>
        </w:rPr>
        <w:t xml:space="preserve"> игровой зависимости является стремление к постоянному, повторяющемуся участию в азартной </w:t>
      </w:r>
      <w:proofErr w:type="gramStart"/>
      <w:r w:rsidRPr="00B771F0">
        <w:rPr>
          <w:rFonts w:ascii="Times New Roman" w:hAnsi="Times New Roman" w:cs="Times New Roman"/>
          <w:sz w:val="28"/>
          <w:szCs w:val="28"/>
        </w:rPr>
        <w:t>игре</w:t>
      </w:r>
      <w:proofErr w:type="gramEnd"/>
      <w:r w:rsidRPr="00B771F0">
        <w:rPr>
          <w:rFonts w:ascii="Times New Roman" w:hAnsi="Times New Roman" w:cs="Times New Roman"/>
          <w:sz w:val="28"/>
          <w:szCs w:val="28"/>
        </w:rPr>
        <w:t xml:space="preserve"> несмотря на отсутствие выигрыша и возникновение негативных социальных последствий. Кроме того, как в одном из видов аномального поведения специалисты выделяют несколько признаков лудомании, по которым можно определить страдающего этим психическим расстройством человека:</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изменение круга интересов (перестройка идеалов, идеализация игры, вытеснение прежних мотиваций игровой);</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постоянная вовлеченность в игровой процесс (увеличение времени, проводимого в игре, в ущерб другим привычным для человека занятиям);</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постоянные мысли об игре (воображение ситуаций, связанных с игрой);</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xml:space="preserve">- потеря контроля в процессе самой игры (нежелание остановиться и неспособность прекратить </w:t>
      </w:r>
      <w:proofErr w:type="gramStart"/>
      <w:r w:rsidRPr="00B771F0">
        <w:rPr>
          <w:rFonts w:ascii="Times New Roman" w:hAnsi="Times New Roman" w:cs="Times New Roman"/>
          <w:sz w:val="28"/>
          <w:szCs w:val="28"/>
        </w:rPr>
        <w:t>игру</w:t>
      </w:r>
      <w:proofErr w:type="gramEnd"/>
      <w:r w:rsidRPr="00B771F0">
        <w:rPr>
          <w:rFonts w:ascii="Times New Roman" w:hAnsi="Times New Roman" w:cs="Times New Roman"/>
          <w:sz w:val="28"/>
          <w:szCs w:val="28"/>
        </w:rPr>
        <w:t xml:space="preserve"> как в случаях выигрыша, так и проигрыша);</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состояния психологического дискомфорта (раздражение, беспокойство, появляющиеся через сравнительно короткие промежутки времени после очередного участия в игре, желание снова приступить к игре);</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постепенное увеличение частоты участия в игре;</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постепенное возрастание стремления к все более высокому риску и более высокой дозе азарта;</w:t>
      </w:r>
    </w:p>
    <w:p w:rsidR="00B771F0" w:rsidRPr="00B771F0" w:rsidRDefault="00B771F0" w:rsidP="00B771F0">
      <w:pPr>
        <w:pStyle w:val="ConsPlusNormal"/>
        <w:ind w:firstLine="539"/>
        <w:jc w:val="both"/>
        <w:rPr>
          <w:rFonts w:ascii="Times New Roman" w:hAnsi="Times New Roman" w:cs="Times New Roman"/>
          <w:sz w:val="28"/>
          <w:szCs w:val="28"/>
        </w:rPr>
      </w:pPr>
      <w:r w:rsidRPr="00B771F0">
        <w:rPr>
          <w:rFonts w:ascii="Times New Roman" w:hAnsi="Times New Roman" w:cs="Times New Roman"/>
          <w:sz w:val="28"/>
          <w:szCs w:val="28"/>
        </w:rPr>
        <w:t>- быстро нарастающее снижение способности сопротивляться соблазну, решив раз и навсегда "завязать", при малейшей провокации (встрече).</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 xml:space="preserve">Как любой вид зависимости, лудомании может быть подвержен практически любой человек, однако существует ряд факторов риска и ряд потенциально опасных групп населения, в которых процент лудоманов может быть больше. От игровой зависимости страдают преимущественно молодые и нередко талантливые люди, не удовлетворенные своим </w:t>
      </w:r>
      <w:r w:rsidRPr="00B771F0">
        <w:rPr>
          <w:rFonts w:ascii="Times New Roman" w:hAnsi="Times New Roman" w:cs="Times New Roman"/>
          <w:sz w:val="28"/>
          <w:szCs w:val="28"/>
        </w:rPr>
        <w:lastRenderedPageBreak/>
        <w:t>жизненным и финансовым положением, которые быстро утрачивают свои цели, нанося ущерб не только себе, но и своим семьям, часто на почве отсутствия денег для игры совершают преступления.</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Вследствие широкого распространения в современном мире азартных игр большое внимание со стороны государства и общества уделяется принятию мер по защите лиц, участвующих в азартных играх, в том числе страдающих игровой зависимостью.</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С учетом важности вопроса о возникновении игровой зависимости, которая ставит игроков и их семьи в тяжелое материальное положение и приводит к разрушению важнейшего социального института государства - семьи, Главой государства в 2012 г. было принято решение о введении в республике механизма самоограничения физических лиц в посещении игорных заведений.</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 xml:space="preserve">Так, </w:t>
      </w:r>
      <w:r w:rsidRPr="00B771F0">
        <w:rPr>
          <w:rFonts w:ascii="Times New Roman" w:hAnsi="Times New Roman" w:cs="Times New Roman"/>
          <w:b/>
          <w:sz w:val="28"/>
          <w:szCs w:val="28"/>
        </w:rPr>
        <w:t>с 27 января 2013 г.</w:t>
      </w:r>
      <w:r w:rsidRPr="00B771F0">
        <w:rPr>
          <w:rFonts w:ascii="Times New Roman" w:hAnsi="Times New Roman" w:cs="Times New Roman"/>
          <w:sz w:val="28"/>
          <w:szCs w:val="28"/>
        </w:rPr>
        <w:t xml:space="preserve"> любой гражданин может </w:t>
      </w:r>
      <w:r w:rsidRPr="00B771F0">
        <w:rPr>
          <w:rFonts w:ascii="Times New Roman" w:hAnsi="Times New Roman" w:cs="Times New Roman"/>
          <w:b/>
          <w:sz w:val="28"/>
          <w:szCs w:val="28"/>
        </w:rPr>
        <w:t>самостоятельно</w:t>
      </w:r>
      <w:r w:rsidRPr="00B771F0">
        <w:rPr>
          <w:rFonts w:ascii="Times New Roman" w:hAnsi="Times New Roman" w:cs="Times New Roman"/>
          <w:sz w:val="28"/>
          <w:szCs w:val="28"/>
        </w:rPr>
        <w:t xml:space="preserve"> </w:t>
      </w:r>
      <w:r w:rsidRPr="00B771F0">
        <w:rPr>
          <w:rFonts w:ascii="Times New Roman" w:hAnsi="Times New Roman" w:cs="Times New Roman"/>
          <w:i/>
          <w:sz w:val="28"/>
          <w:szCs w:val="28"/>
        </w:rPr>
        <w:t>ограничить себя</w:t>
      </w:r>
      <w:r w:rsidRPr="00B771F0">
        <w:rPr>
          <w:rFonts w:ascii="Times New Roman" w:hAnsi="Times New Roman" w:cs="Times New Roman"/>
          <w:sz w:val="28"/>
          <w:szCs w:val="28"/>
        </w:rPr>
        <w:t xml:space="preserve"> в посещении игорных заведений на срок от шести месяцев до трех лет путем подачи соответствующего письменного заявления любому организатору азартных игр республики. Данное заявление возврату не подлежит и рассматривается как заявление, поданное всем организаторам азартных игр на территории Республики Беларусь. Таким образом, подав заявление любому организатору азартных игр, физическое лицо ограничивает себя в посещении всех игорных заведений на территории Республики Беларусь.</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Соответственно организаторам азартных игр запрещается допускать в игорное заведение физических лиц, самостоятельно ограничивших себя в посещении игорных заведений.</w:t>
      </w:r>
    </w:p>
    <w:p w:rsidR="00B771F0" w:rsidRPr="00B771F0" w:rsidRDefault="00B771F0">
      <w:pPr>
        <w:pStyle w:val="ConsPlusNormal"/>
        <w:spacing w:before="220"/>
        <w:ind w:firstLine="540"/>
        <w:jc w:val="both"/>
        <w:rPr>
          <w:rFonts w:ascii="Times New Roman" w:hAnsi="Times New Roman" w:cs="Times New Roman"/>
          <w:sz w:val="28"/>
          <w:szCs w:val="28"/>
        </w:rPr>
      </w:pPr>
      <w:proofErr w:type="gramStart"/>
      <w:r w:rsidRPr="00B771F0">
        <w:rPr>
          <w:rFonts w:ascii="Times New Roman" w:hAnsi="Times New Roman" w:cs="Times New Roman"/>
          <w:sz w:val="28"/>
          <w:szCs w:val="28"/>
        </w:rPr>
        <w:t xml:space="preserve">Постановлением Совета Министров Республики Беларусь от 12 января 2011 г. N 31 утверждена </w:t>
      </w:r>
      <w:hyperlink r:id="rId5" w:history="1">
        <w:r w:rsidRPr="00B771F0">
          <w:rPr>
            <w:rFonts w:ascii="Times New Roman" w:hAnsi="Times New Roman" w:cs="Times New Roman"/>
            <w:i/>
            <w:color w:val="0000FF"/>
            <w:sz w:val="28"/>
            <w:szCs w:val="28"/>
          </w:rPr>
          <w:t>Концепция</w:t>
        </w:r>
      </w:hyperlink>
      <w:r w:rsidRPr="00B771F0">
        <w:rPr>
          <w:rFonts w:ascii="Times New Roman" w:hAnsi="Times New Roman" w:cs="Times New Roman"/>
          <w:i/>
          <w:sz w:val="28"/>
          <w:szCs w:val="28"/>
        </w:rPr>
        <w:t xml:space="preserve"> развития игорного бизнеса в Республике Беларусь</w:t>
      </w:r>
      <w:r w:rsidRPr="00B771F0">
        <w:rPr>
          <w:rFonts w:ascii="Times New Roman" w:hAnsi="Times New Roman" w:cs="Times New Roman"/>
          <w:b/>
          <w:i/>
          <w:sz w:val="28"/>
          <w:szCs w:val="28"/>
        </w:rPr>
        <w:t>,</w:t>
      </w:r>
      <w:r w:rsidRPr="00B771F0">
        <w:rPr>
          <w:rFonts w:ascii="Times New Roman" w:hAnsi="Times New Roman" w:cs="Times New Roman"/>
          <w:sz w:val="28"/>
          <w:szCs w:val="28"/>
        </w:rPr>
        <w:t xml:space="preserve"> основной целью реализации которой является создание системы эффективного государственного регулирования сферы игорного бизнеса, обеспечивающей защиту населения Республики Беларусь от негативных проявлений игорного бизнеса, финансовых последствий, вызванных участием в азартных играх, с одновременным усилением государственного контроля за оборотом денежных средств в</w:t>
      </w:r>
      <w:proofErr w:type="gramEnd"/>
      <w:r w:rsidRPr="00B771F0">
        <w:rPr>
          <w:rFonts w:ascii="Times New Roman" w:hAnsi="Times New Roman" w:cs="Times New Roman"/>
          <w:sz w:val="28"/>
          <w:szCs w:val="28"/>
        </w:rPr>
        <w:t xml:space="preserve"> этой сфере.</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Для ее реализации и решения проблем игровой зависимости необходима совместная работа государственных органов, организаторов азартных игр, специалистов медиков, психологов, учителей и иных заинтересованных лиц.</w:t>
      </w:r>
    </w:p>
    <w:p w:rsidR="00B771F0" w:rsidRPr="00B771F0" w:rsidRDefault="00B771F0">
      <w:pPr>
        <w:pStyle w:val="ConsPlusNormal"/>
        <w:spacing w:before="220"/>
        <w:ind w:firstLine="540"/>
        <w:jc w:val="both"/>
        <w:rPr>
          <w:rFonts w:ascii="Times New Roman" w:hAnsi="Times New Roman" w:cs="Times New Roman"/>
          <w:sz w:val="28"/>
          <w:szCs w:val="28"/>
        </w:rPr>
      </w:pPr>
      <w:r w:rsidRPr="00B771F0">
        <w:rPr>
          <w:rFonts w:ascii="Times New Roman" w:hAnsi="Times New Roman" w:cs="Times New Roman"/>
          <w:sz w:val="28"/>
          <w:szCs w:val="28"/>
        </w:rPr>
        <w:t>Подводя итоги, следует отметить, что лудомания - это не привычка и не безобидное времяпрепровождение, а болезненная зависимость, непреодолимая тяга к азартным играм.</w:t>
      </w:r>
    </w:p>
    <w:p w:rsidR="00B0406C" w:rsidRPr="00B771F0" w:rsidRDefault="00B0406C">
      <w:pPr>
        <w:rPr>
          <w:rFonts w:ascii="Times New Roman" w:hAnsi="Times New Roman" w:cs="Times New Roman"/>
          <w:sz w:val="28"/>
          <w:szCs w:val="28"/>
        </w:rPr>
      </w:pPr>
      <w:bookmarkStart w:id="0" w:name="_GoBack"/>
      <w:bookmarkEnd w:id="0"/>
    </w:p>
    <w:sectPr w:rsidR="00B0406C" w:rsidRPr="00B771F0" w:rsidSect="00585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F0"/>
    <w:rsid w:val="00B0406C"/>
    <w:rsid w:val="00B7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1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1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71F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1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1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71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C9AEBE98C586CA41FD698014AFC1110FD5C5410EF6320E7EFA3B6FB337D2941EF1F3C6F9F03C2A90D454747A10A858296324B9E0E5AF8DF644D2C1F31Db1P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768</Words>
  <Characters>4383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Гуцева Светлана Александровна</dc:creator>
  <cp:lastModifiedBy>Гуцева Светлана Александровна</cp:lastModifiedBy>
  <cp:revision>1</cp:revision>
  <dcterms:created xsi:type="dcterms:W3CDTF">2020-06-18T09:15:00Z</dcterms:created>
  <dcterms:modified xsi:type="dcterms:W3CDTF">2020-06-18T09:20:00Z</dcterms:modified>
</cp:coreProperties>
</file>