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2D" w:rsidRPr="009A5E2D" w:rsidRDefault="009A5E2D" w:rsidP="009A5E2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Roboto-Bold" w:eastAsia="Times New Roman" w:hAnsi="Roboto-Bold" w:cs="Arial"/>
          <w:b/>
          <w:bCs/>
          <w:color w:val="024D48"/>
          <w:kern w:val="36"/>
          <w:sz w:val="48"/>
          <w:szCs w:val="48"/>
          <w:lang w:eastAsia="ru-RU"/>
        </w:rPr>
      </w:pPr>
      <w:r w:rsidRPr="009A5E2D">
        <w:rPr>
          <w:rFonts w:ascii="Roboto-Bold" w:eastAsia="Times New Roman" w:hAnsi="Roboto-Bold" w:cs="Arial"/>
          <w:b/>
          <w:bCs/>
          <w:color w:val="024D48"/>
          <w:kern w:val="36"/>
          <w:sz w:val="48"/>
          <w:szCs w:val="48"/>
          <w:lang w:eastAsia="ru-RU"/>
        </w:rPr>
        <w:t>Правила содержания домашних животных: что нужно знать каждому владельцу кошки или собаки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января 2025 года вступил в силу Закон Республики Беларусь «Об ответственном обращении с животными» № 361-З, который существенно изменил правила содержания домашних питомцев. 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животных: обязательно для всех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Сроки регистрации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Собаки и кошки подлежат регистрации в течение трех дней со дня приобретения. Щенки и котята должны быть зарегистрированы в возрасте от 3 до 3,5 месяца. Регистрация собак потенциально опасных пород производится только при наличии у владельца справки о прохождении соответствующего обучения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животное не было зарегистрировано до вступления в силу новых правил, его необходимо зарегистрировать в течение трех месяцев после введения этих правил.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Где регистрировать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собак, кошек с выдачей регистрационного удостоверения и жетона осуществляется</w:t>
      </w:r>
      <w:r w:rsidR="00CD3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D3B8E" w:rsidRPr="00CD3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секторе по работе с обращениями граждан и юридических лиц Городокского райисполкома. Режим работы сектора: с 8.00 до 17.00 с перерывом на обед 13.00 – 14.00, четверг – с 11.00 до 20.00, выходные: суббота, воскресенье. Телефон для справок 142, 8(02139) 30014, 30013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Животное нужно зарегистрировать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Сделать это можно в </w:t>
      </w:r>
      <w:r w:rsidR="00CD3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райисполкоме </w:t>
      </w: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месту жительства, написав заявление. Для регистрации животного также потребуются (п. 17.7 перечня административных процедур, осуществляемых государственными органами и иными организациями по заявлениям граждан):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паспорт или иной документ, удостоверяющий личность владельца животного-компаньона;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удостоверения, подтверждающего прохождение специальных курсов, либо копия удостоверения, подтверждающего наличие на момент регистрации принадлежащей владельцу собаки квалификации специалиста служебного собаководства, - для регистрации собаки, требующей особой ответственности владельца, опасной собаки;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документа, подтверждающего совершение сделки, предметом которой является собака, - для регистрации собаки, требующей особой ответственности владельца, опасной собаки (при совершении сделки после 31 декабря 2024 г.);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судебного постановления или решения уполномоченного государственного органа, подтверждающего, что собака является опасной, - для регистрации опасной собаки;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письменное согласие всех совершеннолетних лиц, проживающих в квартире многоквартирного или блокированного жилого дома, одноквартирном жилом доме, - в случае регистрации животного-компаньона в квартире многоквартирного или блокированного жилого дома, одноквартирном жилом доме, где проживают несколько собственников (нанимателей);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письменное согласие 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наймодателя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в случае регистрации животного-компаньона в квартире многоквартирного или блокированного жилого дома, одноквартирном жилом доме, </w:t>
      </w:r>
      <w:proofErr w:type="gram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занимаемых</w:t>
      </w:r>
      <w:proofErr w:type="gram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 договору найма.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Процедура бесплатная, максимальный срок осуществления административной процедуры составляет 1 рабочий день, регистрация является бессрочной. После регистрации вы получите удостоверение и жетон на своего питомца. Жетон должен быть постоянно прикреплен к ошейнику животного (п. 12 Правил содержания домашних собак, кошек, а также отлова безнадзорных животных в населенных пунктах Республики Беларусь, утв. постановлением Совмина от 04.06.2001 № 834 (далее - Правила)). </w:t>
      </w:r>
    </w:p>
    <w:p w:rsidR="009A5E2D" w:rsidRPr="009A5E2D" w:rsidRDefault="009A5E2D" w:rsidP="009A5E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животных можно содержать в квартире?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Разрешается содержать собак, в занимаемой одной семьей отдельной квартире, но не более двух животных в отдельной квартире многоквартирного жилого дома. В квартире, где проживает несколько нанимателей (собственников), не более одного животного на семью нанимателя (собственника) при согласии всех совершеннолетних граждан, проживающих в квартире (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3.1 п. 3 Правил).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частных домов и дач ограничений по количеству животных нет, при этом важно соблюдать ветеринарно-санитарные нормы и не создавать неудобств соседям. </w:t>
      </w:r>
    </w:p>
    <w:p w:rsidR="009A5E2D" w:rsidRPr="009A5E2D" w:rsidRDefault="009A5E2D" w:rsidP="009A5E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Налог на собак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Кто платит?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Уплата налога за владение собаками производится плательщиками путем внесения сумм налога организациям, осуществляющим эксплуатацию жилищного фонда и (или) предоставляющим жилищно-коммунальные услуги, одновременно с внесением платы за пользование жилым помещением (платы за жилищно-коммунальные услуги), т.е. сумма налога включается в квартплату (</w:t>
      </w:r>
      <w:proofErr w:type="gram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 п. 2 ст. 312 НК). Налог за владение собаками уплачивается один раз в квартал, не позднее 27-го числа месяца, следующего за оплачиваемым кварталом.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Владельцы обязаны ежеквартально уплачивать налог на собак с момента достижения ими возраста трех месяцев (п. 1 ст. 309, ст. 311 НК).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Размер налога в 2026 году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Ставка в Минске/Ставка по Беларуси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квартал 37 белорусских рублей/ 67 белорусских рублей - за породы собак, включенные в перечень потенциально опасных пород собак;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квартал 11,1 белорусских рублей/ 14 белорусских рублей - в иных случаях.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Льготы по налогу</w:t>
      </w:r>
    </w:p>
    <w:p w:rsidR="009A5E2D" w:rsidRPr="009A5E2D" w:rsidRDefault="009A5E2D" w:rsidP="009A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 уплаты налога освобождаются: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инвалиды, владеющие собакой-поводырем (любой группы инвалидности);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инвалиды I и II группы;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инвалиды III группы (на одну собаку);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пенсионеры (на одну собаку);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родители (усыновители, 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удочерители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воспитывающие детей-инвалидов до 18 лет (на одну собаку);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родители (усыновители, 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удочерители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в многодетных семьях с тремя и более детьми в возрасте до восемнадцати лет (на одну собаку);</w:t>
      </w:r>
    </w:p>
    <w:p w:rsidR="009A5E2D" w:rsidRPr="009A5E2D" w:rsidRDefault="009A5E2D" w:rsidP="009A5E2D">
      <w:pPr>
        <w:numPr>
          <w:ilvl w:val="0"/>
          <w:numId w:val="4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граждане, проживающие в одноквартирных или блокированных жилых домах (на одну собаку).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наличии у лиц, указанных в абзацах четвертом – восьмом, двух и более собак: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освобождение от налога за владение собаками предоставляется в отношении собаки, ставка налога по которой больше;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освобождение от налога за владение собаками предоставляется в отношении любой из собак, ставка налога по которым равна между собой.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Важно: налог на кошек не взимается.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Ответственность за неуплату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неуплату налога предусмотрен штраф — 15% от неуплаченной суммы, но не менее 0,5 базовой величины (статья 14.4 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КоАП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</w:t>
      </w:r>
    </w:p>
    <w:p w:rsidR="009A5E2D" w:rsidRPr="009A5E2D" w:rsidRDefault="009A5E2D" w:rsidP="009A5E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Особые требования для собак, требующих особой ответственности владельца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Какие породы попадают под особые требования?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 вводит понятие «собака, требующая особой ответственности владельца» — собака определенной породы, а также ее гибриды и метисы, отличающиеся особо крупными размерами (рост в холке более 70 сантиметров) и (или) особой агрессивностью в отношении физических лиц и (или) животных, включенные в перечень пород собак, требующих особой ответственности владельца, определяемый Советом Министров Республики Беларусь. </w:t>
      </w:r>
      <w:proofErr w:type="gramEnd"/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Кто не может владеть такой собакой?</w:t>
      </w:r>
    </w:p>
    <w:p w:rsidR="009A5E2D" w:rsidRPr="009A5E2D" w:rsidRDefault="009A5E2D" w:rsidP="009A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Приобретать собак, требующих особой ответственности, запрещено:</w:t>
      </w:r>
    </w:p>
    <w:p w:rsidR="009A5E2D" w:rsidRPr="009A5E2D" w:rsidRDefault="009A5E2D" w:rsidP="009A5E2D">
      <w:pPr>
        <w:numPr>
          <w:ilvl w:val="0"/>
          <w:numId w:val="6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лицам, не достигшим 18 лет (за исключением лиц, которые приобрели дееспособность в полном объеме в результате эмансипации или вступления в брак до достижения 18 лет);</w:t>
      </w:r>
    </w:p>
    <w:p w:rsidR="009A5E2D" w:rsidRPr="009A5E2D" w:rsidRDefault="009A5E2D" w:rsidP="009A5E2D">
      <w:pPr>
        <w:numPr>
          <w:ilvl w:val="0"/>
          <w:numId w:val="6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недееспособным гражданам;</w:t>
      </w:r>
    </w:p>
    <w:p w:rsidR="009A5E2D" w:rsidRPr="009A5E2D" w:rsidRDefault="009A5E2D" w:rsidP="009A5E2D">
      <w:pPr>
        <w:numPr>
          <w:ilvl w:val="0"/>
          <w:numId w:val="6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лицами, в отношении которых установлено диспансерное наблюдение в соответствии с законодательством в области оказания психиатрической помощи;</w:t>
      </w:r>
    </w:p>
    <w:p w:rsidR="009A5E2D" w:rsidRPr="009A5E2D" w:rsidRDefault="009A5E2D" w:rsidP="009A5E2D">
      <w:pPr>
        <w:numPr>
          <w:ilvl w:val="0"/>
          <w:numId w:val="6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подвергавшимся административному взысканию за жестокое обращение с животным или избавление от животного – совершение правонарушения, предусмотренного ст.16.29 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КоАП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</w:p>
    <w:p w:rsidR="009A5E2D" w:rsidRPr="009A5E2D" w:rsidRDefault="009A5E2D" w:rsidP="009A5E2D">
      <w:pPr>
        <w:numPr>
          <w:ilvl w:val="0"/>
          <w:numId w:val="6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имеющим судимость за жестокое обращение с животным – совершение преступления, предусмотренного ст. 339¹ УК.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Обязательные курсы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собак потенциально опасных пород производится только при наличии у владельца справки о прохождении соответствующего обучения (п.11 Правил). Владелец такой собаки обязан в течение трех месяцев с момента приобретения пройти специальные курсы по безопасному обращению с животными и получить удостоверение. </w:t>
      </w:r>
    </w:p>
    <w:p w:rsidR="009A5E2D" w:rsidRPr="009A5E2D" w:rsidRDefault="009A5E2D" w:rsidP="009A5E2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выгула собак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Основные требования </w:t>
      </w:r>
    </w:p>
    <w:p w:rsidR="009A5E2D" w:rsidRPr="009A5E2D" w:rsidRDefault="009A5E2D" w:rsidP="009A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выгуле собак владельцы обязаны: </w:t>
      </w:r>
    </w:p>
    <w:p w:rsidR="009A5E2D" w:rsidRPr="009A5E2D" w:rsidRDefault="009A5E2D" w:rsidP="009A5E2D">
      <w:pPr>
        <w:numPr>
          <w:ilvl w:val="0"/>
          <w:numId w:val="8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при себе средства для уборки продуктов жизнедеятельности;</w:t>
      </w:r>
    </w:p>
    <w:p w:rsidR="009A5E2D" w:rsidRPr="009A5E2D" w:rsidRDefault="009A5E2D" w:rsidP="009A5E2D">
      <w:pPr>
        <w:numPr>
          <w:ilvl w:val="0"/>
          <w:numId w:val="8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убирать экскременты за своей собакой (исключение — служебные собаки и собаки-поводыри);</w:t>
      </w:r>
    </w:p>
    <w:p w:rsidR="009A5E2D" w:rsidRPr="009A5E2D" w:rsidRDefault="009A5E2D" w:rsidP="009A5E2D">
      <w:pPr>
        <w:numPr>
          <w:ilvl w:val="0"/>
          <w:numId w:val="8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короткий поводок и намордник для собак ростом выше 25 см в холке;</w:t>
      </w:r>
    </w:p>
    <w:p w:rsidR="009A5E2D" w:rsidRPr="009A5E2D" w:rsidRDefault="009A5E2D" w:rsidP="009A5E2D">
      <w:pPr>
        <w:numPr>
          <w:ilvl w:val="0"/>
          <w:numId w:val="8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декоративных собак можно выгуливать на поводке без намордника.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Где запрещен выгул?</w:t>
      </w:r>
    </w:p>
    <w:p w:rsidR="009A5E2D" w:rsidRPr="009A5E2D" w:rsidRDefault="009A5E2D" w:rsidP="009A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допускается приводить или приносить животных-компаньонов (за исключением собак-поводырей) (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1.3 п. 1 ст. 16 Закона N 361-З):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торговые объекты, в которых осуществляется розничная торговля продовольственными товарами, и иные торговые объекты (за исключением зоомагазинов);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объекты общественного питания (за исключением нестационарных объектов общественного питания);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объекты бытового и социального обслуживания населения;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объекты культурной инфраструктуры;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 образования;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 здравоохранения;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 физической культуры и спорта;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животноводческие объекты;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территорию физкультурно-спортивных сооружений;</w:t>
      </w:r>
    </w:p>
    <w:p w:rsidR="009A5E2D" w:rsidRPr="009A5E2D" w:rsidRDefault="009A5E2D" w:rsidP="009A5E2D">
      <w:pPr>
        <w:numPr>
          <w:ilvl w:val="0"/>
          <w:numId w:val="9"/>
        </w:numPr>
        <w:shd w:val="clear" w:color="auto" w:fill="FFFFFF"/>
        <w:spacing w:after="0" w:line="240" w:lineRule="auto"/>
        <w:ind w:left="1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иные объекты, владельцы которых установили запрет на их посещение с животными-компаньонами.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тем Законом предусмотрены исключения из вышеназванного запрета. Запрет приводить или приносить животных-компаньонов в вышеперечисленные объекты не распространяется на случаи: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проведения культурных, физкультурно-оздоровительных, спортивно-массовых, спортивных мероприятий, выставок с участием животных;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установления владельцами торговых объектов (кроме торговых объектов, в которых осуществляется розничная торговля продовольственными товарами), объектов общественного питания и объектов бытового и социального обслуживания населения иного порядка посещения этих объектов 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физлицами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животными-компаньонами при условии размещения информации об этом в доступном для посетителей месте. </w:t>
      </w:r>
    </w:p>
    <w:p w:rsidR="009A5E2D" w:rsidRPr="009A5E2D" w:rsidRDefault="009A5E2D" w:rsidP="009A5E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за нарушения правил содержания домашних животных 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Нарушение правил содержания животных влечет наложение штрафа в размере от 1 до 15 БВ (ч. 1 ст. 16.30 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КоАП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A5E2D" w:rsidRPr="009A5E2D" w:rsidRDefault="009A5E2D" w:rsidP="009A5E2D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нарушение указанных правил повлекло причинение вреда здоровью людей или имуществу – наложение штрафа в размере от десяти до тридцати базовых величин, или общественные работы, или административный арест (</w:t>
      </w:r>
      <w:proofErr w:type="gram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2 ст. 16.30 </w:t>
      </w:r>
      <w:proofErr w:type="spellStart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КоАП</w:t>
      </w:r>
      <w:proofErr w:type="spellEnd"/>
      <w:r w:rsidRPr="009A5E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16C23" w:rsidRDefault="00C16C23"/>
    <w:sectPr w:rsidR="00C16C23" w:rsidSect="00160C62">
      <w:pgSz w:w="11920" w:h="16838"/>
      <w:pgMar w:top="568" w:right="580" w:bottom="567" w:left="1417" w:header="278" w:footer="0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29E"/>
    <w:multiLevelType w:val="multilevel"/>
    <w:tmpl w:val="2D7C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45D7F"/>
    <w:multiLevelType w:val="multilevel"/>
    <w:tmpl w:val="526E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2471E"/>
    <w:multiLevelType w:val="multilevel"/>
    <w:tmpl w:val="19B0C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D5FEB"/>
    <w:multiLevelType w:val="multilevel"/>
    <w:tmpl w:val="F5CC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F2F18"/>
    <w:multiLevelType w:val="multilevel"/>
    <w:tmpl w:val="BABAFA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2059A4"/>
    <w:multiLevelType w:val="multilevel"/>
    <w:tmpl w:val="8414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D73503"/>
    <w:multiLevelType w:val="multilevel"/>
    <w:tmpl w:val="E49A6D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32523"/>
    <w:multiLevelType w:val="multilevel"/>
    <w:tmpl w:val="64FC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34696C"/>
    <w:multiLevelType w:val="multilevel"/>
    <w:tmpl w:val="2F76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E6787"/>
    <w:multiLevelType w:val="multilevel"/>
    <w:tmpl w:val="DAF6B1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8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3"/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5"/>
  </w:num>
  <w:num w:numId="9">
    <w:abstractNumId w:val="0"/>
  </w:num>
  <w:num w:numId="10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/>
  <w:rsids>
    <w:rsidRoot w:val="009A5E2D"/>
    <w:rsid w:val="000C2323"/>
    <w:rsid w:val="00160C62"/>
    <w:rsid w:val="002C633C"/>
    <w:rsid w:val="006D12E2"/>
    <w:rsid w:val="0071012C"/>
    <w:rsid w:val="00710B48"/>
    <w:rsid w:val="009A5E2D"/>
    <w:rsid w:val="00A24EFD"/>
    <w:rsid w:val="00C16C23"/>
    <w:rsid w:val="00CD3B8E"/>
    <w:rsid w:val="00D46B07"/>
    <w:rsid w:val="00E40279"/>
    <w:rsid w:val="00E822AB"/>
    <w:rsid w:val="00E92375"/>
    <w:rsid w:val="00EA0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23"/>
  </w:style>
  <w:style w:type="paragraph" w:styleId="1">
    <w:name w:val="heading 1"/>
    <w:basedOn w:val="a"/>
    <w:link w:val="10"/>
    <w:uiPriority w:val="9"/>
    <w:qFormat/>
    <w:rsid w:val="009A5E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E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E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6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2026-07-23T05:39:00Z</dcterms:created>
  <dcterms:modified xsi:type="dcterms:W3CDTF">2026-07-23T06:04:00Z</dcterms:modified>
</cp:coreProperties>
</file>