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6E" w:rsidRPr="00453BB2" w:rsidRDefault="00B6125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3BB2">
        <w:rPr>
          <w:rFonts w:ascii="Times New Roman" w:hAnsi="Times New Roman" w:cs="Times New Roman"/>
          <w:b/>
          <w:sz w:val="28"/>
          <w:szCs w:val="28"/>
          <w:u w:val="single"/>
        </w:rPr>
        <w:t>Первая помощь  при попадании в организм пестицидов!</w:t>
      </w:r>
    </w:p>
    <w:p w:rsidR="00267694" w:rsidRDefault="00267694">
      <w:pPr>
        <w:rPr>
          <w:rFonts w:ascii="Times New Roman" w:hAnsi="Times New Roman" w:cs="Times New Roman"/>
          <w:b/>
          <w:sz w:val="28"/>
          <w:szCs w:val="28"/>
        </w:rPr>
      </w:pPr>
      <w:r w:rsidRPr="00267694">
        <w:rPr>
          <w:rFonts w:ascii="Times New Roman" w:hAnsi="Times New Roman" w:cs="Times New Roman"/>
          <w:b/>
          <w:sz w:val="28"/>
          <w:szCs w:val="28"/>
        </w:rPr>
        <w:t>Общие признаки</w:t>
      </w:r>
    </w:p>
    <w:p w:rsidR="00267694" w:rsidRDefault="00267694">
      <w:pPr>
        <w:rPr>
          <w:rFonts w:ascii="Times New Roman" w:hAnsi="Times New Roman" w:cs="Times New Roman"/>
          <w:sz w:val="28"/>
          <w:szCs w:val="28"/>
        </w:rPr>
      </w:pPr>
      <w:r w:rsidRPr="00267694">
        <w:rPr>
          <w:rFonts w:ascii="Times New Roman" w:hAnsi="Times New Roman" w:cs="Times New Roman"/>
          <w:sz w:val="28"/>
          <w:szCs w:val="28"/>
        </w:rPr>
        <w:t>Подобные токсемии могут носить хронический характер или протекать в острой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694" w:rsidRDefault="0026769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Острые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могут протекать в легкой, средней и тяжелой форме. Признаки каждой из этих форм подобны, отличие лишь степень их выраженности. </w:t>
      </w:r>
    </w:p>
    <w:p w:rsidR="00267694" w:rsidRPr="00453BB2" w:rsidRDefault="00267694" w:rsidP="00453BB2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453BB2">
        <w:rPr>
          <w:rFonts w:ascii="Times New Roman" w:hAnsi="Times New Roman" w:cs="Times New Roman"/>
          <w:b/>
          <w:sz w:val="28"/>
          <w:szCs w:val="28"/>
        </w:rPr>
        <w:t>Вот общие признаки</w:t>
      </w:r>
      <w:r w:rsidR="00453BB2" w:rsidRPr="00453BB2">
        <w:rPr>
          <w:rFonts w:ascii="Times New Roman" w:hAnsi="Times New Roman" w:cs="Times New Roman"/>
          <w:b/>
          <w:sz w:val="28"/>
          <w:szCs w:val="28"/>
        </w:rPr>
        <w:t xml:space="preserve"> попадания в организм</w:t>
      </w:r>
      <w:proofErr w:type="gramStart"/>
      <w:r w:rsidR="00453BB2" w:rsidRPr="00453B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BB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B6125D" w:rsidRDefault="00B61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Первоочередной задачей при оказании  помощи является определение вещества, вызвавшего проблемы. Однако, в любом случае, нужно вывести пострадавшего на свежий воздух, что бы устранить дальнейшее действие токсинов.</w:t>
      </w:r>
    </w:p>
    <w:p w:rsidR="00B6125D" w:rsidRDefault="00B61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попадании ядохимиката на кожные покровы нужно его смыть 5% раствором гидрокарбоната натрия. Его можно заменить 10% раствором аммиака. После этих процедур тщательно промыть с использованием мыла.</w:t>
      </w:r>
    </w:p>
    <w:p w:rsidR="00B6125D" w:rsidRDefault="00B61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случае попадания на слизистую глаз нужно промыть большим количеством проточной воды.</w:t>
      </w:r>
    </w:p>
    <w:p w:rsidR="004D7724" w:rsidRDefault="00B612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проникновение яда происходило через ЖКТ, то первое, что необходимо совершит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это промывание желудка. В воду можно добавить кашицу из активированного угля. Промывание кишечника производится с помощью сифонных клизм с применением хлоралгидрата</w:t>
      </w:r>
      <w:r w:rsidR="004D7724">
        <w:rPr>
          <w:rFonts w:ascii="Times New Roman" w:hAnsi="Times New Roman" w:cs="Times New Roman"/>
          <w:sz w:val="28"/>
          <w:szCs w:val="28"/>
        </w:rPr>
        <w:t>, в дополнение необходимо обеспечить обильное питье и дать слабительные препараты.</w:t>
      </w:r>
    </w:p>
    <w:p w:rsidR="00B6125D" w:rsidRDefault="004D7724">
      <w:pPr>
        <w:rPr>
          <w:rFonts w:ascii="Times New Roman" w:hAnsi="Times New Roman" w:cs="Times New Roman"/>
          <w:b/>
          <w:sz w:val="28"/>
          <w:szCs w:val="28"/>
        </w:rPr>
      </w:pPr>
      <w:r w:rsidRPr="004D7724">
        <w:rPr>
          <w:rFonts w:ascii="Times New Roman" w:hAnsi="Times New Roman" w:cs="Times New Roman"/>
          <w:b/>
          <w:sz w:val="28"/>
          <w:szCs w:val="28"/>
        </w:rPr>
        <w:t>Профилактика отравлений</w:t>
      </w:r>
      <w:r w:rsidR="00B6125D" w:rsidRPr="004D77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724" w:rsidRDefault="004D772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D7724">
        <w:rPr>
          <w:rFonts w:ascii="Times New Roman" w:hAnsi="Times New Roman" w:cs="Times New Roman"/>
          <w:sz w:val="28"/>
          <w:szCs w:val="28"/>
        </w:rPr>
        <w:t xml:space="preserve">Важное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724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Pr="004D7724">
        <w:rPr>
          <w:rFonts w:ascii="Times New Roman" w:hAnsi="Times New Roman" w:cs="Times New Roman"/>
          <w:sz w:val="28"/>
          <w:szCs w:val="28"/>
        </w:rPr>
        <w:t xml:space="preserve"> имеет понимание опасности и вреда, которые оказывают пестициды на живой организм</w:t>
      </w:r>
      <w:r>
        <w:rPr>
          <w:rFonts w:ascii="Times New Roman" w:hAnsi="Times New Roman" w:cs="Times New Roman"/>
          <w:sz w:val="28"/>
          <w:szCs w:val="28"/>
        </w:rPr>
        <w:t xml:space="preserve">. Главное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меры предосторожности:</w:t>
      </w:r>
    </w:p>
    <w:p w:rsidR="004D7724" w:rsidRDefault="004D7724" w:rsidP="004D7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хранения, применения и техники безопасности;</w:t>
      </w:r>
    </w:p>
    <w:p w:rsidR="004D7724" w:rsidRDefault="004D7724" w:rsidP="004D7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норм личной гигиены:</w:t>
      </w:r>
    </w:p>
    <w:p w:rsidR="004D7724" w:rsidRDefault="004D7724" w:rsidP="004D77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средств  защиты.</w:t>
      </w:r>
    </w:p>
    <w:p w:rsidR="004D7724" w:rsidRDefault="004D7724" w:rsidP="004D77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7724" w:rsidRDefault="004D7724" w:rsidP="004D772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продуктов питания, то рекомендовано зелень,</w:t>
      </w:r>
      <w:r w:rsidR="003D0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фрукты и овощи перед употреблением тщательно мыть под проточной водой, замачивать на один час в холодной воде</w:t>
      </w:r>
      <w:r w:rsidR="00453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выводится до 60% пестицидов и нитратов), очищать от кожуры</w:t>
      </w:r>
      <w:r w:rsidR="003D0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а цитрусовые выбирать с тонкой шкуркой), </w:t>
      </w:r>
      <w:r>
        <w:rPr>
          <w:rFonts w:ascii="Times New Roman" w:hAnsi="Times New Roman" w:cs="Times New Roman"/>
          <w:sz w:val="28"/>
          <w:szCs w:val="28"/>
        </w:rPr>
        <w:lastRenderedPageBreak/>
        <w:t>производить термическую обработку</w:t>
      </w:r>
      <w:r w:rsidR="003D0B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варить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печь,</w:t>
      </w:r>
      <w:r w:rsidR="00453BB2">
        <w:rPr>
          <w:rFonts w:ascii="Times New Roman" w:hAnsi="Times New Roman" w:cs="Times New Roman"/>
          <w:sz w:val="28"/>
          <w:szCs w:val="28"/>
        </w:rPr>
        <w:t xml:space="preserve"> </w:t>
      </w:r>
      <w:r w:rsidR="003D0B58">
        <w:rPr>
          <w:rFonts w:ascii="Times New Roman" w:hAnsi="Times New Roman" w:cs="Times New Roman"/>
          <w:sz w:val="28"/>
          <w:szCs w:val="28"/>
        </w:rPr>
        <w:t>тушить), зелень обдавать кипятком.</w:t>
      </w:r>
    </w:p>
    <w:p w:rsidR="003D0B58" w:rsidRDefault="003D0B58" w:rsidP="004D772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Интересен тот факт, что, если овощ полежит месяц-два</w:t>
      </w:r>
      <w:r w:rsidR="00267694">
        <w:rPr>
          <w:rFonts w:ascii="Times New Roman" w:hAnsi="Times New Roman" w:cs="Times New Roman"/>
          <w:sz w:val="28"/>
          <w:szCs w:val="28"/>
        </w:rPr>
        <w:t>, он содержит меньшую концентрацию нитратов.</w:t>
      </w:r>
    </w:p>
    <w:p w:rsidR="00267694" w:rsidRDefault="00267694" w:rsidP="004D772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Больше всего пестицидов во внесезонных сельдерее, клубнике, винограде, вишне, персиках, чернике, арбузах, болгарском перце, яблоках, молодом картофеле, капустной кочерыжке.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Меньше их в ананасах, баклажанах, репчатом луке, спарже</w:t>
      </w:r>
    </w:p>
    <w:p w:rsidR="00267694" w:rsidRPr="004D7724" w:rsidRDefault="00267694" w:rsidP="004D772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267694" w:rsidRPr="004D7724" w:rsidSect="0071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DA3"/>
    <w:multiLevelType w:val="hybridMultilevel"/>
    <w:tmpl w:val="188AB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C5FAD"/>
    <w:multiLevelType w:val="hybridMultilevel"/>
    <w:tmpl w:val="7A4C2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6125D"/>
    <w:rsid w:val="00267694"/>
    <w:rsid w:val="003D0B58"/>
    <w:rsid w:val="003D1BFE"/>
    <w:rsid w:val="00453BB2"/>
    <w:rsid w:val="004D7724"/>
    <w:rsid w:val="0071156E"/>
    <w:rsid w:val="00950653"/>
    <w:rsid w:val="00B61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7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2006-03-03T21:31:00Z</dcterms:created>
  <dcterms:modified xsi:type="dcterms:W3CDTF">2006-04-28T02:30:00Z</dcterms:modified>
</cp:coreProperties>
</file>