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37" w:rsidRDefault="00387037">
      <w:pPr>
        <w:pStyle w:val="newncpi0"/>
        <w:jc w:val="center"/>
      </w:pPr>
      <w:r>
        <w:rPr>
          <w:rStyle w:val="name"/>
        </w:rPr>
        <w:t>ПОСТАНОВЛЕНИЕ </w:t>
      </w:r>
      <w:r>
        <w:rPr>
          <w:rStyle w:val="promulgator"/>
        </w:rPr>
        <w:t>СОВЕТА МИНИСТРОВ РЕСПУБЛИКИ БЕЛАРУСЬ</w:t>
      </w:r>
    </w:p>
    <w:p w:rsidR="00387037" w:rsidRDefault="00387037">
      <w:pPr>
        <w:pStyle w:val="newncpi"/>
        <w:ind w:firstLine="0"/>
        <w:jc w:val="center"/>
      </w:pPr>
      <w:r>
        <w:rPr>
          <w:rStyle w:val="datepr"/>
        </w:rPr>
        <w:t>25 мая 2018 г.</w:t>
      </w:r>
      <w:r>
        <w:rPr>
          <w:rStyle w:val="number"/>
        </w:rPr>
        <w:t xml:space="preserve"> № 398</w:t>
      </w:r>
    </w:p>
    <w:p w:rsidR="00387037" w:rsidRDefault="00387037">
      <w:pPr>
        <w:pStyle w:val="titlencpi"/>
      </w:pPr>
      <w:r>
        <w:t>О внесении изменений и дополнений в постановления Совета Министров Республики Беларусь</w:t>
      </w:r>
    </w:p>
    <w:p w:rsidR="00387037" w:rsidRDefault="00387037">
      <w:pPr>
        <w:pStyle w:val="preamble"/>
      </w:pPr>
      <w:r>
        <w:t>Совет Министров Республики Беларусь ПОСТАНОВЛЯЕТ:</w:t>
      </w:r>
    </w:p>
    <w:p w:rsidR="00387037" w:rsidRDefault="00387037">
      <w:pPr>
        <w:pStyle w:val="point"/>
      </w:pPr>
      <w:r>
        <w:t>1. Внести изменения и дополнения в следующие постановления Совета Министров Республики Беларусь:</w:t>
      </w:r>
    </w:p>
    <w:p w:rsidR="00387037" w:rsidRDefault="00387037">
      <w:pPr>
        <w:pStyle w:val="underpoint"/>
      </w:pPr>
      <w:r>
        <w:t>1.1. в Положении о порядке размещения объектов внутрихозяйственного строительства на землях сельскохозяйственного назначения, утвержденном постановлением Совета Министров Республики Беларусь от 29 февраля 2000 г. № 260 (Национальный реестр правовых актов Республики Беларусь, 2000 г., № 26, 5/2704):</w:t>
      </w:r>
    </w:p>
    <w:p w:rsidR="00387037" w:rsidRDefault="00387037">
      <w:pPr>
        <w:pStyle w:val="newncpi"/>
      </w:pPr>
      <w:r>
        <w:t>в пункте 4:</w:t>
      </w:r>
    </w:p>
    <w:p w:rsidR="00387037" w:rsidRDefault="00387037">
      <w:pPr>
        <w:pStyle w:val="newncpi"/>
      </w:pPr>
      <w:r>
        <w:t>в части первой слова «в натуре (на местности)» заменить словами «на местности (далее – комиссия)»;</w:t>
      </w:r>
    </w:p>
    <w:p w:rsidR="00387037" w:rsidRDefault="00387037">
      <w:pPr>
        <w:pStyle w:val="newncpi"/>
      </w:pPr>
      <w:r>
        <w:t>часть вторую изложить в следующей редакции:</w:t>
      </w:r>
    </w:p>
    <w:p w:rsidR="00387037" w:rsidRDefault="00387037">
      <w:pPr>
        <w:pStyle w:val="newncpi"/>
      </w:pPr>
      <w:proofErr w:type="gramStart"/>
      <w:r>
        <w:t>«В состав комиссии включаются заместитель председателя районного исполнительного и распорядительного органа (председатель комиссии), представители структурных подразделений районного исполнительного и распорядительного органа, осуществляющих государственно-властные полномочия в области использования и охраны земель, архитектурной, градостроительной и строительной деятельности, территориального органа Министерства природных ресурсов и охраны окружающей среды, государственного органа (учреждения), осуществляющего государственный санитарный надзор, представители сельских поселковых исполнительных комитетов и при необходимости представители</w:t>
      </w:r>
      <w:proofErr w:type="gramEnd"/>
      <w:r>
        <w:t xml:space="preserve"> соответствующих проектных организаций, других заинтересованных юридических лиц (по усмотрению районного исполнительного и распорядительного органа)</w:t>
      </w:r>
      <w:proofErr w:type="gramStart"/>
      <w:r>
        <w:t>.»</w:t>
      </w:r>
      <w:proofErr w:type="gramEnd"/>
      <w:r>
        <w:t>;</w:t>
      </w:r>
    </w:p>
    <w:p w:rsidR="00387037" w:rsidRDefault="00387037">
      <w:pPr>
        <w:pStyle w:val="newncpi"/>
      </w:pPr>
      <w:r>
        <w:t>в пункте 7 слова «землеустроительной, архитектурной и градостроительной служб» заменить словами «структурных подразделений районного исполнительного и распорядительного органа, осуществляющих государственно-властные полномочия в области использования и охраны земель, архитектурной, градостроительной и строительной деятельности»;</w:t>
      </w:r>
    </w:p>
    <w:p w:rsidR="00387037" w:rsidRDefault="00387037">
      <w:pPr>
        <w:pStyle w:val="newncpi"/>
      </w:pPr>
      <w:r>
        <w:t>в абзаце первом пункта 9 слова «в натуре (на местности)» заменить словами «на местности»;</w:t>
      </w:r>
    </w:p>
    <w:p w:rsidR="00387037" w:rsidRDefault="00387037">
      <w:pPr>
        <w:pStyle w:val="newncpi"/>
      </w:pPr>
      <w:r>
        <w:t>в пункте 12 слова «землеустроительной службе районного исполнительного и распорядительного органа» заменить словами «структурном подразделении районного исполнительного и распорядительного органа, осуществляющем государственно-властные полномочия в области использования и охраны земель»;</w:t>
      </w:r>
    </w:p>
    <w:p w:rsidR="00387037" w:rsidRDefault="00387037">
      <w:pPr>
        <w:pStyle w:val="underpoint"/>
      </w:pPr>
      <w:proofErr w:type="gramStart"/>
      <w:r>
        <w:t>1.2. в пункте 8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 «Вопросы Министерства по налогам и сборам Республики Беларусь» (Национальный реестр правовых актов Республики Беларусь, 2001 г., № 106,</w:t>
      </w:r>
      <w:proofErr w:type="gramEnd"/>
      <w:r>
        <w:t xml:space="preserve"> </w:t>
      </w:r>
      <w:proofErr w:type="gramStart"/>
      <w:r>
        <w:t>5/9345; 2010 г., № 71, 5/31466):</w:t>
      </w:r>
      <w:proofErr w:type="gramEnd"/>
    </w:p>
    <w:p w:rsidR="00387037" w:rsidRDefault="00387037">
      <w:pPr>
        <w:pStyle w:val="newncpi"/>
      </w:pPr>
      <w:r>
        <w:t xml:space="preserve">подпункт 8.5 после слов «аппарата МНС» дополнить словами «и </w:t>
      </w:r>
      <w:proofErr w:type="gramStart"/>
      <w:r>
        <w:t>инспекциях</w:t>
      </w:r>
      <w:proofErr w:type="gramEnd"/>
      <w:r>
        <w:t xml:space="preserve"> МНС»;</w:t>
      </w:r>
    </w:p>
    <w:p w:rsidR="00387037" w:rsidRDefault="00387037">
      <w:pPr>
        <w:pStyle w:val="newncpi"/>
      </w:pPr>
      <w:r>
        <w:t>подпункт 8.7 изложить в следующей редакции:</w:t>
      </w:r>
    </w:p>
    <w:p w:rsidR="00387037" w:rsidRDefault="00387037">
      <w:pPr>
        <w:pStyle w:val="underpoint"/>
      </w:pPr>
      <w:r>
        <w:rPr>
          <w:rStyle w:val="rednoun"/>
        </w:rPr>
        <w:t>«</w:t>
      </w:r>
      <w:r>
        <w:t>8.7. утверждает штатное расписание и структуру инспекций МНС, устанавливает численность работников этих инспекций в пределах установленной численности работников</w:t>
      </w:r>
      <w:proofErr w:type="gramStart"/>
      <w:r>
        <w:t>;</w:t>
      </w:r>
      <w:r>
        <w:rPr>
          <w:rStyle w:val="rednoun"/>
        </w:rPr>
        <w:t>»</w:t>
      </w:r>
      <w:proofErr w:type="gramEnd"/>
      <w:r>
        <w:t>;</w:t>
      </w:r>
    </w:p>
    <w:p w:rsidR="00387037" w:rsidRDefault="00387037">
      <w:pPr>
        <w:pStyle w:val="underpoint"/>
      </w:pPr>
      <w:r>
        <w:t xml:space="preserve">1.3. в Положении о Государственном комитете по имуществу Республики Беларусь, утвержденном постановлением Совета Министров Республики Беларусь от 29 июля 2006 г. № 958 «Вопросы Государственного комитета по имуществу Республики Беларусь» </w:t>
      </w:r>
      <w:r>
        <w:lastRenderedPageBreak/>
        <w:t xml:space="preserve">(Национальный реестр правовых актов Республики Беларусь, 2006 г., № 125, 5/22673; 2009 г., № 198, 5/30312; 2010 г., № 70, 5/31442; </w:t>
      </w:r>
      <w:proofErr w:type="gramStart"/>
      <w:r>
        <w:t>2011 г., № 6, 5/33107; Национальный правовой Интернет-портал Республики Беларусь, 19.06.2013, 5/37406; 06.09.2013, 5/37753):</w:t>
      </w:r>
      <w:proofErr w:type="gramEnd"/>
    </w:p>
    <w:p w:rsidR="00387037" w:rsidRDefault="00387037">
      <w:pPr>
        <w:pStyle w:val="newncpi"/>
      </w:pPr>
      <w:proofErr w:type="gramStart"/>
      <w:r>
        <w:t>в подпункте 4.58</w:t>
      </w:r>
      <w:r>
        <w:rPr>
          <w:vertAlign w:val="superscript"/>
        </w:rPr>
        <w:t>1</w:t>
      </w:r>
      <w:r>
        <w:t xml:space="preserve"> пункта 4 слова «областных, Минского городского территориальных фондов государственного имущества» заменить словами «комитетов государственного имущества областных, Минского городского исполнительных комитетов»;</w:t>
      </w:r>
      <w:proofErr w:type="gramEnd"/>
    </w:p>
    <w:p w:rsidR="00387037" w:rsidRDefault="00387037">
      <w:pPr>
        <w:pStyle w:val="newncpi"/>
      </w:pPr>
      <w:r>
        <w:t>в пункте 6</w:t>
      </w:r>
      <w:r>
        <w:rPr>
          <w:vertAlign w:val="superscript"/>
        </w:rPr>
        <w:t>1</w:t>
      </w:r>
      <w:r>
        <w:t>:</w:t>
      </w:r>
    </w:p>
    <w:p w:rsidR="00387037" w:rsidRDefault="00387037">
      <w:pPr>
        <w:pStyle w:val="newncpi"/>
      </w:pPr>
      <w:proofErr w:type="gramStart"/>
      <w:r>
        <w:t>в части первой слова «областные, Минский городской территориальные фонды государственного имущества» заменить словами «комитеты государственного имущества областных, Минского городского исполнительных комитетов»;</w:t>
      </w:r>
      <w:proofErr w:type="gramEnd"/>
    </w:p>
    <w:p w:rsidR="00387037" w:rsidRDefault="00387037">
      <w:pPr>
        <w:pStyle w:val="newncpi"/>
      </w:pPr>
      <w:proofErr w:type="gramStart"/>
      <w:r>
        <w:t>в части второй слова «Областные, Минский городской территориальные фонды государственного имущества» заменить словами «Комитеты государственного имущества областных, Минского городского исполнительных комитетов»;</w:t>
      </w:r>
      <w:proofErr w:type="gramEnd"/>
    </w:p>
    <w:p w:rsidR="00387037" w:rsidRDefault="00387037">
      <w:pPr>
        <w:pStyle w:val="newncpi"/>
      </w:pPr>
      <w:r>
        <w:t>в пункте 8:</w:t>
      </w:r>
    </w:p>
    <w:p w:rsidR="00387037" w:rsidRDefault="00387037">
      <w:pPr>
        <w:pStyle w:val="newncpi"/>
      </w:pPr>
      <w:proofErr w:type="gramStart"/>
      <w:r>
        <w:t>в подпункте 8.3 слова «областных, Минского городского территориальных фондов государственного имущества» заменить словами «комитетов государственного имущества областных, Минского городского исполнительных комитетов»;</w:t>
      </w:r>
      <w:proofErr w:type="gramEnd"/>
    </w:p>
    <w:p w:rsidR="00387037" w:rsidRDefault="00387037">
      <w:pPr>
        <w:pStyle w:val="newncpi"/>
      </w:pPr>
      <w:r>
        <w:t>из подпункта 8.4 слова «, а также уставы подчиненных ему государственных организаций» исключить;</w:t>
      </w:r>
    </w:p>
    <w:p w:rsidR="00387037" w:rsidRDefault="00387037">
      <w:pPr>
        <w:pStyle w:val="newncpi"/>
      </w:pPr>
      <w:r>
        <w:t>подпункт 8.10 изложить в следующей редакции:</w:t>
      </w:r>
    </w:p>
    <w:p w:rsidR="00387037" w:rsidRDefault="00387037">
      <w:pPr>
        <w:pStyle w:val="underpoint"/>
      </w:pPr>
      <w:proofErr w:type="gramStart"/>
      <w:r>
        <w:rPr>
          <w:rStyle w:val="rednoun"/>
        </w:rPr>
        <w:t>«</w:t>
      </w:r>
      <w:r>
        <w:t>8.10. дает согласие на назначение на должность и освобождение от должности руководителей комитетов государственного имущества областных, Минского городского исполнительных комитетов и структурных подразделений областных, Минского городского исполнительных комитетов, осуществляющих государственно-властные полномочия в области использования и охраны земель, а также согласовывает положения об этих комитетах и структурных подразделениях;</w:t>
      </w:r>
      <w:r>
        <w:rPr>
          <w:rStyle w:val="rednoun"/>
        </w:rPr>
        <w:t>»</w:t>
      </w:r>
      <w:r>
        <w:t>;</w:t>
      </w:r>
      <w:proofErr w:type="gramEnd"/>
    </w:p>
    <w:p w:rsidR="00387037" w:rsidRDefault="00387037">
      <w:pPr>
        <w:pStyle w:val="underpoint"/>
      </w:pPr>
      <w:r>
        <w:t xml:space="preserve">1.4. в пункте 15 Правил охраны линий, сооружений связи и радиофикации в Республике Беларусь, утвержденных постановлением Совета Министров Республики Беларусь от 19 августа 2006 г. № 1058 (Национальный реестр правовых актов Республики Беларусь, 2006 г., № 141, 5/22776; </w:t>
      </w:r>
      <w:proofErr w:type="gramStart"/>
      <w:r>
        <w:t>2010 г., № 70, 5/31442), слова «землеустроительные службы, отделы архитектуры районов» заменить словами «структурные подразделения районных исполнительных комитетов, осуществляющие государственно-властные полномочия в области использования и охраны земель, архитектурной, градостроительной и строительной деятельности,»;</w:t>
      </w:r>
      <w:proofErr w:type="gramEnd"/>
    </w:p>
    <w:p w:rsidR="00387037" w:rsidRDefault="00387037">
      <w:pPr>
        <w:pStyle w:val="underpoint"/>
      </w:pPr>
      <w:proofErr w:type="gramStart"/>
      <w:r>
        <w:t>1.5. в части второй пункта 2 Положения о порядке принятия решений по самовольным постройкам, утвержденного постановлением Совета Министров Республики Беларусь от 22 декабря 2007 г. № 1802 «Об утверждении Положения о порядке принятия решений по самовольным постройкам и внесении изменений и дополнений в постановление Совета Министров Республики Беларусь от 20 февраля 2007 г. № 223» (Национальный реестр правовых актов Республики Беларусь, 2008</w:t>
      </w:r>
      <w:proofErr w:type="gramEnd"/>
      <w:r>
        <w:t> </w:t>
      </w:r>
      <w:proofErr w:type="gramStart"/>
      <w:r>
        <w:t>г., № 5, 5/26487; 2010 г., № 186, 5/32276; Национальный правовой Интернет-портал Республики Беларусь, 15.04.2014, 5/38697), слова «исполкома, в том числе комитетов (отделов) архитектуры и строительства, управлений (отделов) жилищно-коммунального хозяйства, землеустроительной службы местного исполнительного комитета» заменить словами «структурных подразделений исполкома,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w:t>
      </w:r>
      <w:proofErr w:type="gramEnd"/>
    </w:p>
    <w:p w:rsidR="00387037" w:rsidRDefault="00387037">
      <w:pPr>
        <w:pStyle w:val="underpoint"/>
      </w:pPr>
      <w:proofErr w:type="gramStart"/>
      <w:r>
        <w:t xml:space="preserve">1.6. в постановлении Совета Министров Республики Беларусь от 26 марта 2008 г. № 462 «О некоторых мерах по реализации Указа Президента Республики Беларусь от 27 декабря 2007 г. № 667» (Национальный реестр правовых актов Республики Беларусь, </w:t>
      </w:r>
      <w:r>
        <w:lastRenderedPageBreak/>
        <w:t>2008 г., № 83, 5/27442; 2009 г., № 14, 5/29081; № 109, 5/29680; 2010 г., № 70, 5/31442;</w:t>
      </w:r>
      <w:proofErr w:type="gramEnd"/>
      <w:r>
        <w:t xml:space="preserve"> № </w:t>
      </w:r>
      <w:proofErr w:type="gramStart"/>
      <w:r>
        <w:t>264, 5/32782; 2012 г., № 6, 5/35042; Национальный правовой Интернет-портал Республики Беларусь, 24.08.2013, 5/37699; 03.09.2015, 5/40984):</w:t>
      </w:r>
      <w:proofErr w:type="gramEnd"/>
    </w:p>
    <w:p w:rsidR="00387037" w:rsidRDefault="00387037">
      <w:pPr>
        <w:pStyle w:val="newncpi"/>
      </w:pPr>
      <w:r>
        <w:t>второе предложение части первой пункта 8 Положения о порядке организации и проведения аукционов по продаже земельных участков в частную собственность, утвержденного этим постановлением, изложить в следующей редакции: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экономического развития, а также могут включаться представители других органов и организаций</w:t>
      </w:r>
      <w:proofErr w:type="gramStart"/>
      <w:r>
        <w:t>.»;</w:t>
      </w:r>
      <w:proofErr w:type="gramEnd"/>
    </w:p>
    <w:p w:rsidR="00387037" w:rsidRDefault="00387037">
      <w:pPr>
        <w:pStyle w:val="newncpi"/>
      </w:pPr>
      <w:r>
        <w:t xml:space="preserve">второе предложение части второй пункта 5 Положения о порядке организации и проведения аукционов на право заключения договоров аренды земельных участков, утвержденного этим постановлением, изложить в следующей редакции: </w:t>
      </w:r>
      <w:proofErr w:type="gramStart"/>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экономического развития, а также могут включаться представители других органов и организаций.»;</w:t>
      </w:r>
      <w:proofErr w:type="gramEnd"/>
    </w:p>
    <w:p w:rsidR="00387037" w:rsidRDefault="00387037">
      <w:pPr>
        <w:pStyle w:val="newncpi"/>
      </w:pPr>
      <w:r>
        <w:t>Положение о порядке выкупа земельных участков, находящихся в частной собственности, для государственных нужд, утвержденное этим постановлением, дополнить пунктом 8 следующего содержания:</w:t>
      </w:r>
    </w:p>
    <w:p w:rsidR="00387037" w:rsidRDefault="00387037">
      <w:pPr>
        <w:pStyle w:val="point"/>
      </w:pPr>
      <w:r>
        <w:rPr>
          <w:rStyle w:val="rednoun"/>
        </w:rPr>
        <w:t>«</w:t>
      </w:r>
      <w:r>
        <w:t>8. Государственная регистрация прекращения права частной собственности на земельный участок, изымаемый для государственных нужд, осуществляется после перечисления денежных средств за выкупаемый земельный участок на соответствующий банковский счет лица, которому земельный участок предоставлен на таком праве</w:t>
      </w:r>
      <w:proofErr w:type="gramStart"/>
      <w:r>
        <w:t>.</w:t>
      </w:r>
      <w:r>
        <w:rPr>
          <w:rStyle w:val="rednoun"/>
        </w:rPr>
        <w:t>»</w:t>
      </w:r>
      <w:r>
        <w:t>;</w:t>
      </w:r>
      <w:proofErr w:type="gramEnd"/>
    </w:p>
    <w:p w:rsidR="00387037" w:rsidRDefault="00387037">
      <w:pPr>
        <w:pStyle w:val="newncpi"/>
      </w:pPr>
      <w:r>
        <w:t>в Положении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заключения договора аренды земельного участка для обслуживания недвижимого имущества, утвержденном этим постановлением:</w:t>
      </w:r>
    </w:p>
    <w:p w:rsidR="00387037" w:rsidRDefault="00387037">
      <w:pPr>
        <w:pStyle w:val="newncpi"/>
      </w:pPr>
      <w:r>
        <w:t>в части первой пункта 7 слова «областным (Минским городским) территориальным фондом государственного имущества» заменить словами «комитетом государственного имущества областного, Минского городского исполнительного комитета»;</w:t>
      </w:r>
    </w:p>
    <w:p w:rsidR="00387037" w:rsidRDefault="00387037">
      <w:pPr>
        <w:pStyle w:val="newncpi"/>
      </w:pPr>
      <w:r>
        <w:t>в части первой пункта 13 слова «областного, Минского городского территориальных фондов государственного имущества» заменить словами «в том числе комитетов государственного имущества областных, Минского городского исполнительных комитетов»;</w:t>
      </w:r>
    </w:p>
    <w:p w:rsidR="00387037" w:rsidRDefault="00387037">
      <w:pPr>
        <w:pStyle w:val="newncpi"/>
      </w:pPr>
      <w:r>
        <w:t>из абзаца пятого части третьей пункта 21 слова «и печатью» исключить;</w:t>
      </w:r>
    </w:p>
    <w:p w:rsidR="00387037" w:rsidRDefault="00387037">
      <w:pPr>
        <w:pStyle w:val="newncpi"/>
      </w:pPr>
      <w:r>
        <w:t>в Положении о порядке организации и проведения аукционов с условиями на право проектирования и строительства капитальных строений (зданий, сооружений), утвержденном этим постановлением:</w:t>
      </w:r>
    </w:p>
    <w:p w:rsidR="00387037" w:rsidRDefault="00387037">
      <w:pPr>
        <w:pStyle w:val="newncpi"/>
      </w:pPr>
      <w:r>
        <w:t>часть вторую пункта 5 изложить в следующей редакции:</w:t>
      </w:r>
    </w:p>
    <w:p w:rsidR="00387037" w:rsidRDefault="00387037">
      <w:pPr>
        <w:pStyle w:val="newncpi"/>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экономического развития, а также представители других органов и организаций</w:t>
      </w:r>
      <w:proofErr w:type="gramStart"/>
      <w:r>
        <w:t>.»;</w:t>
      </w:r>
      <w:proofErr w:type="gramEnd"/>
    </w:p>
    <w:p w:rsidR="00387037" w:rsidRDefault="00387037">
      <w:pPr>
        <w:pStyle w:val="newncpi"/>
      </w:pPr>
      <w:r>
        <w:t>в пункте 25:</w:t>
      </w:r>
    </w:p>
    <w:p w:rsidR="00387037" w:rsidRDefault="00387037">
      <w:pPr>
        <w:pStyle w:val="newncpi"/>
      </w:pPr>
      <w:r>
        <w:t>в части второй слова «землеустроительной службой соответствующего местного исполнительного комитета» заменить словами «его структурным подразделением, осуществляющим государственно-властные полномочия в области использования и охраны земель»;</w:t>
      </w:r>
    </w:p>
    <w:p w:rsidR="00387037" w:rsidRDefault="00387037">
      <w:pPr>
        <w:pStyle w:val="newncpi"/>
      </w:pPr>
      <w:r>
        <w:lastRenderedPageBreak/>
        <w:t>в части третьей слова «землеустроительной службой местного исполнительного комитета» заменить словами «структурным подразделением местного исполнительного комитета, осуществляющим государственно-властные полномочия в области использования и охраны земель</w:t>
      </w:r>
      <w:proofErr w:type="gramStart"/>
      <w:r>
        <w:t>,»</w:t>
      </w:r>
      <w:proofErr w:type="gramEnd"/>
      <w:r>
        <w:t>;</w:t>
      </w:r>
    </w:p>
    <w:p w:rsidR="00387037" w:rsidRDefault="00387037">
      <w:pPr>
        <w:pStyle w:val="newncpi"/>
      </w:pPr>
      <w:r>
        <w:t>в Положении о порядке организации и проведения аукционов по продаже объектов, находящихся в государственной собственности, без продажи права заключения договора аренды земельного участка, необходимого для обслуживания отчуждаемого имущества, утвержденном этим постановлением:</w:t>
      </w:r>
    </w:p>
    <w:p w:rsidR="00387037" w:rsidRDefault="00387037">
      <w:pPr>
        <w:pStyle w:val="newncpi"/>
      </w:pPr>
      <w:r>
        <w:t>в пункте 6 слова «областным, Минским городским территориальным фондом государственного имущества» заменить словами «комитетом государственного имущества областного, Минского городского исполнительного комитета»;</w:t>
      </w:r>
    </w:p>
    <w:p w:rsidR="00387037" w:rsidRDefault="00387037">
      <w:pPr>
        <w:pStyle w:val="newncpi"/>
      </w:pPr>
      <w:r>
        <w:t>в части первой пункта 12 слова «областного, Минского городского территориальных фондов государственного имущества» заменить словами «в том числе комитетов государственного имущества областных, Минского городского исполнительных комитетов»;</w:t>
      </w:r>
    </w:p>
    <w:p w:rsidR="00387037" w:rsidRDefault="00387037">
      <w:pPr>
        <w:pStyle w:val="newncpi"/>
      </w:pPr>
      <w:r>
        <w:t>из абзаца пятого части третьей пункта 20 слова «и печатью» исключить;</w:t>
      </w:r>
    </w:p>
    <w:p w:rsidR="00387037" w:rsidRDefault="00387037">
      <w:pPr>
        <w:pStyle w:val="underpoint"/>
      </w:pPr>
      <w:proofErr w:type="gramStart"/>
      <w:r>
        <w:t>1.7. в части второй пункта 8 Положения о порядке проведения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 утвержденного постановлением Совета Министров Республики Беларусь от 8 августа 2009 г. № 1049 «О мерах по реализации Указа Президента Республики Беларусь от 7 мая 2009 г. № 238» (Национальный реестр правовых актов</w:t>
      </w:r>
      <w:proofErr w:type="gramEnd"/>
      <w:r>
        <w:t xml:space="preserve"> </w:t>
      </w:r>
      <w:proofErr w:type="gramStart"/>
      <w:r>
        <w:t>Республики Беларусь, 2009 г., № 197, 5/30299; 2012 г., № 72, 5/35876; Национальный правовой Интернет-портал Республики Беларусь, 27.07.2013, 5/37594), слова «областных, Минского городского территориальных фондов государственного имущества» заменить словами «комитетов государственного имущества областных, Минского городского исполнительных комитетов»;</w:t>
      </w:r>
      <w:proofErr w:type="gramEnd"/>
    </w:p>
    <w:p w:rsidR="00387037" w:rsidRDefault="00387037">
      <w:pPr>
        <w:pStyle w:val="underpoint"/>
      </w:pPr>
      <w:proofErr w:type="gramStart"/>
      <w:r>
        <w:t>1.8. в пункте 6 Положения о порядке организации и проведения аукционов по продаже находящегося в государственной собственности недвижимого имущества с установлением начальной цены продажи, равной одной базовой величине, определенной законодательством, утвержденного постановлением Совета Министров Республики Беларусь от 11 марта 2010 г. № 342 «О некоторых мерах по реализации Указа Президента Республики Беларусь от 11 декабря 2009 г. № 622» (Национальный реестр правовых</w:t>
      </w:r>
      <w:proofErr w:type="gramEnd"/>
      <w:r>
        <w:t xml:space="preserve"> актов Республики Беларусь, 2010 г., № 70, 5/31442; Национальный правовой Интернет-портал Республики Беларусь, 12.10.2012, 5/36324), слова «областным (Минским городским) территориальным фондом государственного имущества» заменить словами «комитетом государственного имущества областного, Минского городского исполнительного комитета»;</w:t>
      </w:r>
    </w:p>
    <w:p w:rsidR="00387037" w:rsidRDefault="00387037">
      <w:pPr>
        <w:pStyle w:val="underpoint"/>
      </w:pPr>
      <w:proofErr w:type="gramStart"/>
      <w:r>
        <w:t>1.9. в подпункте 15.3 пункта 15 Положения о порядке определения размера причитающихся к уплате в бюджет сумм налогов, сборов (пошлин) на основании сведений о движении денежных средств по счетам проверяемого субъекта в банке и (или) сведений о проверяемом субъекте, полученных от других государственных органов, юридических и физических лиц, либо расчетным методом на основании сведений о юридических лицах и индивидуальных предпринимателях</w:t>
      </w:r>
      <w:proofErr w:type="gramEnd"/>
      <w:r>
        <w:t xml:space="preserve">, </w:t>
      </w:r>
      <w:proofErr w:type="gramStart"/>
      <w:r>
        <w:t>осуществляющих аналогичные виды деятельности, утвержденного постановлением Совета Министров Республики Беларусь от 24 марта 2010 г. № 426 (Национальный реестр правовых актов Республики Беларусь, 2010 г., № 80, 5/31519; Национальный правовой Интернет-портал Республики Беларусь, 10.03.2015, 5/40222), слова «землеустроительными службами исполнительных комитетов» заменить словами «структурными подразделениями местных исполнительных комитетов, осуществляющими государственно-властные полномочия в области использования и охраны земель»;</w:t>
      </w:r>
      <w:proofErr w:type="gramEnd"/>
    </w:p>
    <w:p w:rsidR="00387037" w:rsidRDefault="00387037">
      <w:pPr>
        <w:pStyle w:val="underpoint"/>
      </w:pPr>
      <w:proofErr w:type="gramStart"/>
      <w:r>
        <w:lastRenderedPageBreak/>
        <w:t>1.10. в части первой пункта 6 Положения о порядке продажи жилых помещений государственного жилищного фонда на аукционе, утвержденного постановлением Совета Министров Республики Беларусь от 17 ноября 2010 г. № 1695 «О мерах по реализации Указа Президента Республики Беларусь от 26 июля 2010 г. № 388» (Национальный реестр правовых актов Республики Беларусь, 2010 г., № 287, 5/32877;</w:t>
      </w:r>
      <w:proofErr w:type="gramEnd"/>
      <w:r>
        <w:t xml:space="preserve"> </w:t>
      </w:r>
      <w:proofErr w:type="gramStart"/>
      <w:r>
        <w:t>Национальный правовой Интернет-портал Республики Беларусь, 27.07.2013, 5/37594), слова «областным (Минским городским) территориальным фондом государственного имущества» заменить словами «комитетом государственного имущества областного (Минского городского) исполнительного комитета»;</w:t>
      </w:r>
      <w:proofErr w:type="gramEnd"/>
    </w:p>
    <w:p w:rsidR="00387037" w:rsidRDefault="00387037">
      <w:pPr>
        <w:pStyle w:val="underpoint"/>
      </w:pPr>
      <w:proofErr w:type="gramStart"/>
      <w:r>
        <w:t>1.11. в постановлении Совета Министров Республики Беларусь от 31 декабря 2010 г. № 1929 «О мерах по реализации Закона Республики Беларусь «О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 (Национальный реестр правовых актов Республики Беларусь, 2011 г., № 6, 5/33107;</w:t>
      </w:r>
      <w:proofErr w:type="gramEnd"/>
      <w:r>
        <w:t xml:space="preserve"> </w:t>
      </w:r>
      <w:proofErr w:type="gramStart"/>
      <w:r>
        <w:t>Национальный правовой Интернет-портал Республики Беларусь, 17.08.2017, 5/44057):</w:t>
      </w:r>
      <w:proofErr w:type="gramEnd"/>
    </w:p>
    <w:p w:rsidR="00387037" w:rsidRDefault="00387037">
      <w:pPr>
        <w:pStyle w:val="newncpi"/>
      </w:pPr>
      <w:proofErr w:type="gramStart"/>
      <w:r>
        <w:t>в абзаце третьем части первой пункта 3 Положения о порядке проведения конкурса по выбору другого, кроме государства, учредителя открытого акционерного общества, создаваемого в процессе преобразования государственного унитарного предприятия, утвержденного этим постановлением, слова «областные (Минский городской) территориальные фонды государственного имущества» заменить словами «комитеты государственного имущества областных, Минского городского исполнительных комитетов»;</w:t>
      </w:r>
      <w:proofErr w:type="gramEnd"/>
    </w:p>
    <w:p w:rsidR="00387037" w:rsidRDefault="00387037">
      <w:pPr>
        <w:pStyle w:val="newncpi"/>
      </w:pPr>
      <w:r>
        <w:t>в Положении о порядке проведения конкурса по передаче принадлежащих Республике Беларусь или административно-территориальной единице акций открытых акционерных обществ в доверительное управление, в том числе с правом выкупа части этих акций по результатам доверительного управления, утвержденном этим постановлением:</w:t>
      </w:r>
    </w:p>
    <w:p w:rsidR="00387037" w:rsidRDefault="00387037">
      <w:pPr>
        <w:pStyle w:val="newncpi"/>
      </w:pPr>
      <w:proofErr w:type="gramStart"/>
      <w:r>
        <w:t>в части второй пункта 5 слова «областных, Минского городского территориальных фондов государственного имущества» заменить словами «комитетов государственного имущества областных, Минского городского исполнительных комитетов»;</w:t>
      </w:r>
      <w:proofErr w:type="gramEnd"/>
    </w:p>
    <w:p w:rsidR="00387037" w:rsidRDefault="00387037">
      <w:pPr>
        <w:pStyle w:val="newncpi"/>
      </w:pPr>
      <w:r>
        <w:t>из абзаца второго части первой пункта 11 слова «, заверенные печатью юридического лица» исключить;</w:t>
      </w:r>
    </w:p>
    <w:p w:rsidR="00387037" w:rsidRDefault="00387037">
      <w:pPr>
        <w:pStyle w:val="underpoint"/>
      </w:pPr>
      <w:r>
        <w:t xml:space="preserve">1.12. в Положении о порядке проведения экспертизы достоверности оценки, утвержденном постановлением Совета Министров Республики Беларусь от 10 февраля 2011 г. № 173 «О некоторых мерах по реализации Указа Президента Республики Беларусь от 6 августа 2010 г. № 410» (Национальный реестр правовых актов Республики Беларусь, 2011 г., № 22, 5/33322; № 66, 5/33916; </w:t>
      </w:r>
      <w:proofErr w:type="gramStart"/>
      <w:r>
        <w:t>2012 г., № 47, 5/35576; Национальный правовой Интернет-портал Республики Беларусь, 06.07.2013, 5/37484; 04.03.2017, 5/43398):</w:t>
      </w:r>
      <w:proofErr w:type="gramEnd"/>
    </w:p>
    <w:p w:rsidR="00387037" w:rsidRDefault="00387037">
      <w:pPr>
        <w:pStyle w:val="newncpi"/>
      </w:pPr>
      <w:r>
        <w:t>в пункте 2:</w:t>
      </w:r>
    </w:p>
    <w:p w:rsidR="00387037" w:rsidRDefault="00387037">
      <w:pPr>
        <w:pStyle w:val="newncpi"/>
      </w:pPr>
      <w:proofErr w:type="gramStart"/>
      <w:r>
        <w:t>в абзаце третьем слова «областные и Минский городской территориальные фонды государственного имущества, соответствующие местные исполнительные и распорядительные органы» заменить словами «соответствующие местные исполнительные и распорядительные органы, в том числе комитеты государственного имущества областных и Минского городского исполнительных комитетов»;</w:t>
      </w:r>
      <w:proofErr w:type="gramEnd"/>
    </w:p>
    <w:p w:rsidR="00387037" w:rsidRDefault="00387037">
      <w:pPr>
        <w:pStyle w:val="newncpi"/>
      </w:pPr>
      <w:proofErr w:type="gramStart"/>
      <w:r>
        <w:t>в абзаце четвертом слова «соответствующего структурного подразделения областных, Минского городского территориальных фондов государственного имущества, соответствующих местных исполнительных и распорядительных органов» заменить словами «соответствующих местных исполнительных и распорядительных органов, в том числе соответствующего комитета государственного имущества областного, Минского городского исполнительных комитетов,»;</w:t>
      </w:r>
      <w:proofErr w:type="gramEnd"/>
    </w:p>
    <w:p w:rsidR="00387037" w:rsidRDefault="00387037">
      <w:pPr>
        <w:pStyle w:val="newncpi"/>
      </w:pPr>
      <w:proofErr w:type="gramStart"/>
      <w:r>
        <w:lastRenderedPageBreak/>
        <w:t>в абзаце втором пункта 4 слова «областные и Минский городской территориальные фонды государственного имущества» заменить словами «комитеты государственного имущества областных, Минского городского исполнительных комитетов»;</w:t>
      </w:r>
      <w:proofErr w:type="gramEnd"/>
    </w:p>
    <w:p w:rsidR="00387037" w:rsidRDefault="00387037">
      <w:pPr>
        <w:pStyle w:val="newncpi"/>
      </w:pPr>
      <w:proofErr w:type="gramStart"/>
      <w:r>
        <w:t>в пункте 7 слова «Областные или Минский городской территориальные фонды государственного имущества, местные исполнительные и распорядительные органы» заменить словами «Местные исполнительные и распорядительные органы, в том числе комитеты государственного имущества областных, Минского городского исполнительных комитетов»;</w:t>
      </w:r>
      <w:proofErr w:type="gramEnd"/>
    </w:p>
    <w:p w:rsidR="00387037" w:rsidRDefault="00387037">
      <w:pPr>
        <w:pStyle w:val="newncpi"/>
      </w:pPr>
      <w:r>
        <w:t>части вторую и третью пункта 17, часть вторую пункта 31, часть вторую пункта 34 и часть вторую пункта 39 дополнить словами «, за исключением организаций, которые в соответствии с законодательными актами вправе не использовать печати»;</w:t>
      </w:r>
    </w:p>
    <w:p w:rsidR="00387037" w:rsidRDefault="00387037">
      <w:pPr>
        <w:pStyle w:val="newncpi"/>
      </w:pPr>
      <w:proofErr w:type="gramStart"/>
      <w:r>
        <w:t>в части второй пункта 50 слова «областными и Минским городским территориальными фондами государственного имущества» заменить словами «комитетами государственного имущества областных, Минского городского исполнительных комитетов»;</w:t>
      </w:r>
      <w:proofErr w:type="gramEnd"/>
    </w:p>
    <w:p w:rsidR="00387037" w:rsidRDefault="00387037">
      <w:pPr>
        <w:pStyle w:val="newncpi"/>
      </w:pPr>
      <w:r>
        <w:t>в приложении 1 к этому Положению:</w:t>
      </w:r>
    </w:p>
    <w:p w:rsidR="00387037" w:rsidRDefault="00387037">
      <w:pPr>
        <w:pStyle w:val="newncpi"/>
      </w:pPr>
      <w:r>
        <w:t>текст</w:t>
      </w:r>
    </w:p>
    <w:p w:rsidR="00387037" w:rsidRDefault="00387037">
      <w:pPr>
        <w:pStyle w:val="newncpi"/>
      </w:pPr>
      <w:r>
        <w:t> </w:t>
      </w:r>
    </w:p>
    <w:p w:rsidR="00387037" w:rsidRDefault="00387037">
      <w:pPr>
        <w:rPr>
          <w:rFonts w:eastAsia="Times New Roman"/>
        </w:rPr>
        <w:sectPr w:rsidR="00387037" w:rsidSect="00387037">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pPr>
    </w:p>
    <w:p w:rsidR="00387037" w:rsidRDefault="00387037">
      <w:pPr>
        <w:pStyle w:val="newncpi"/>
      </w:pPr>
      <w:r>
        <w:lastRenderedPageBreak/>
        <w:t> </w:t>
      </w:r>
    </w:p>
    <w:tbl>
      <w:tblPr>
        <w:tblW w:w="5000" w:type="pct"/>
        <w:tblCellMar>
          <w:left w:w="0" w:type="dxa"/>
          <w:right w:w="0" w:type="dxa"/>
        </w:tblCellMar>
        <w:tblLook w:val="04A0"/>
      </w:tblPr>
      <w:tblGrid>
        <w:gridCol w:w="4322"/>
        <w:gridCol w:w="1927"/>
        <w:gridCol w:w="3132"/>
      </w:tblGrid>
      <w:tr w:rsidR="00387037">
        <w:trPr>
          <w:trHeight w:val="240"/>
        </w:trPr>
        <w:tc>
          <w:tcPr>
            <w:tcW w:w="2305" w:type="pct"/>
            <w:tcMar>
              <w:top w:w="0" w:type="dxa"/>
              <w:left w:w="6" w:type="dxa"/>
              <w:bottom w:w="0" w:type="dxa"/>
              <w:right w:w="6" w:type="dxa"/>
            </w:tcMar>
            <w:hideMark/>
          </w:tcPr>
          <w:p w:rsidR="00387037" w:rsidRDefault="00387037">
            <w:pPr>
              <w:pStyle w:val="newncpi0"/>
              <w:jc w:val="left"/>
            </w:pPr>
            <w:r>
              <w:t>«Руководитель структурного</w:t>
            </w:r>
            <w:r>
              <w:br/>
              <w:t>подразделения исполнителя экспертизы</w:t>
            </w:r>
            <w:r>
              <w:br/>
              <w:t>достоверности оценки (его заместитель)*</w:t>
            </w:r>
          </w:p>
        </w:tc>
        <w:tc>
          <w:tcPr>
            <w:tcW w:w="1028" w:type="pct"/>
            <w:tcMar>
              <w:top w:w="0" w:type="dxa"/>
              <w:left w:w="6" w:type="dxa"/>
              <w:bottom w:w="0" w:type="dxa"/>
              <w:right w:w="6" w:type="dxa"/>
            </w:tcMar>
            <w:vAlign w:val="bottom"/>
            <w:hideMark/>
          </w:tcPr>
          <w:p w:rsidR="00387037" w:rsidRDefault="00387037">
            <w:pPr>
              <w:pStyle w:val="newncpi0"/>
            </w:pPr>
            <w:r>
              <w:t>М.П. __________</w:t>
            </w:r>
          </w:p>
        </w:tc>
        <w:tc>
          <w:tcPr>
            <w:tcW w:w="1667" w:type="pct"/>
            <w:tcMar>
              <w:top w:w="0" w:type="dxa"/>
              <w:left w:w="6" w:type="dxa"/>
              <w:bottom w:w="0" w:type="dxa"/>
              <w:right w:w="6" w:type="dxa"/>
            </w:tcMar>
            <w:vAlign w:val="bottom"/>
            <w:hideMark/>
          </w:tcPr>
          <w:p w:rsidR="00387037" w:rsidRDefault="00387037">
            <w:pPr>
              <w:pStyle w:val="newncpi0"/>
              <w:jc w:val="center"/>
            </w:pPr>
            <w:r>
              <w:t>_________________________</w:t>
            </w:r>
          </w:p>
        </w:tc>
      </w:tr>
      <w:tr w:rsidR="00387037">
        <w:trPr>
          <w:trHeight w:val="240"/>
        </w:trPr>
        <w:tc>
          <w:tcPr>
            <w:tcW w:w="2305" w:type="pct"/>
            <w:tcMar>
              <w:top w:w="0" w:type="dxa"/>
              <w:left w:w="6" w:type="dxa"/>
              <w:bottom w:w="0" w:type="dxa"/>
              <w:right w:w="6" w:type="dxa"/>
            </w:tcMar>
            <w:hideMark/>
          </w:tcPr>
          <w:p w:rsidR="00387037" w:rsidRDefault="00387037">
            <w:pPr>
              <w:pStyle w:val="undline"/>
            </w:pPr>
            <w:r>
              <w:t> </w:t>
            </w:r>
          </w:p>
        </w:tc>
        <w:tc>
          <w:tcPr>
            <w:tcW w:w="1028" w:type="pct"/>
            <w:tcMar>
              <w:top w:w="0" w:type="dxa"/>
              <w:left w:w="6" w:type="dxa"/>
              <w:bottom w:w="0" w:type="dxa"/>
              <w:right w:w="6" w:type="dxa"/>
            </w:tcMar>
            <w:hideMark/>
          </w:tcPr>
          <w:p w:rsidR="00387037" w:rsidRDefault="00387037">
            <w:pPr>
              <w:pStyle w:val="undline"/>
              <w:ind w:firstLine="720"/>
            </w:pPr>
            <w:r>
              <w:t>(подпись)</w:t>
            </w:r>
          </w:p>
        </w:tc>
        <w:tc>
          <w:tcPr>
            <w:tcW w:w="1667" w:type="pct"/>
            <w:tcMar>
              <w:top w:w="0" w:type="dxa"/>
              <w:left w:w="6" w:type="dxa"/>
              <w:bottom w:w="0" w:type="dxa"/>
              <w:right w:w="6" w:type="dxa"/>
            </w:tcMar>
            <w:hideMark/>
          </w:tcPr>
          <w:p w:rsidR="00387037" w:rsidRDefault="00387037">
            <w:pPr>
              <w:pStyle w:val="undline"/>
              <w:jc w:val="center"/>
            </w:pPr>
            <w:r>
              <w:t>(инициалы, фамилия)</w:t>
            </w:r>
          </w:p>
        </w:tc>
      </w:tr>
      <w:tr w:rsidR="00387037">
        <w:trPr>
          <w:trHeight w:val="240"/>
        </w:trPr>
        <w:tc>
          <w:tcPr>
            <w:tcW w:w="2305" w:type="pct"/>
            <w:tcMar>
              <w:top w:w="0" w:type="dxa"/>
              <w:left w:w="6" w:type="dxa"/>
              <w:bottom w:w="0" w:type="dxa"/>
              <w:right w:w="6" w:type="dxa"/>
            </w:tcMar>
            <w:hideMark/>
          </w:tcPr>
          <w:p w:rsidR="00387037" w:rsidRDefault="00387037">
            <w:pPr>
              <w:pStyle w:val="newncpi0"/>
            </w:pPr>
            <w:r>
              <w:t>Руководитель исполнителя экспертизы</w:t>
            </w:r>
          </w:p>
          <w:p w:rsidR="00387037" w:rsidRDefault="00387037">
            <w:pPr>
              <w:pStyle w:val="newncpi0"/>
            </w:pPr>
            <w:r>
              <w:t>достоверности оценки (его заместитель)</w:t>
            </w:r>
          </w:p>
          <w:p w:rsidR="00387037" w:rsidRDefault="00387037">
            <w:pPr>
              <w:pStyle w:val="newncpi0"/>
              <w:jc w:val="left"/>
            </w:pPr>
            <w: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028" w:type="pct"/>
            <w:tcMar>
              <w:top w:w="0" w:type="dxa"/>
              <w:left w:w="6" w:type="dxa"/>
              <w:bottom w:w="0" w:type="dxa"/>
              <w:right w:w="6" w:type="dxa"/>
            </w:tcMar>
            <w:vAlign w:val="bottom"/>
            <w:hideMark/>
          </w:tcPr>
          <w:p w:rsidR="00387037" w:rsidRDefault="00387037">
            <w:pPr>
              <w:pStyle w:val="newncpi0"/>
            </w:pPr>
            <w:r>
              <w:t>М.П. __________</w:t>
            </w:r>
          </w:p>
        </w:tc>
        <w:tc>
          <w:tcPr>
            <w:tcW w:w="1667" w:type="pct"/>
            <w:tcMar>
              <w:top w:w="0" w:type="dxa"/>
              <w:left w:w="6" w:type="dxa"/>
              <w:bottom w:w="0" w:type="dxa"/>
              <w:right w:w="6" w:type="dxa"/>
            </w:tcMar>
            <w:vAlign w:val="bottom"/>
            <w:hideMark/>
          </w:tcPr>
          <w:p w:rsidR="00387037" w:rsidRDefault="00387037">
            <w:pPr>
              <w:pStyle w:val="newncpi0"/>
              <w:jc w:val="center"/>
            </w:pPr>
            <w:r>
              <w:t>_________________________»</w:t>
            </w:r>
          </w:p>
        </w:tc>
      </w:tr>
      <w:tr w:rsidR="00387037">
        <w:trPr>
          <w:trHeight w:val="240"/>
        </w:trPr>
        <w:tc>
          <w:tcPr>
            <w:tcW w:w="2305" w:type="pct"/>
            <w:tcMar>
              <w:top w:w="0" w:type="dxa"/>
              <w:left w:w="6" w:type="dxa"/>
              <w:bottom w:w="0" w:type="dxa"/>
              <w:right w:w="6" w:type="dxa"/>
            </w:tcMar>
            <w:hideMark/>
          </w:tcPr>
          <w:p w:rsidR="00387037" w:rsidRDefault="00387037">
            <w:pPr>
              <w:pStyle w:val="undline"/>
            </w:pPr>
            <w:r>
              <w:t> </w:t>
            </w:r>
          </w:p>
        </w:tc>
        <w:tc>
          <w:tcPr>
            <w:tcW w:w="1028" w:type="pct"/>
            <w:tcMar>
              <w:top w:w="0" w:type="dxa"/>
              <w:left w:w="6" w:type="dxa"/>
              <w:bottom w:w="0" w:type="dxa"/>
              <w:right w:w="6" w:type="dxa"/>
            </w:tcMar>
            <w:hideMark/>
          </w:tcPr>
          <w:p w:rsidR="00387037" w:rsidRDefault="00387037">
            <w:pPr>
              <w:pStyle w:val="undline"/>
              <w:ind w:firstLine="720"/>
            </w:pPr>
            <w:r>
              <w:t>(подпись)</w:t>
            </w:r>
          </w:p>
        </w:tc>
        <w:tc>
          <w:tcPr>
            <w:tcW w:w="1667" w:type="pct"/>
            <w:tcMar>
              <w:top w:w="0" w:type="dxa"/>
              <w:left w:w="6" w:type="dxa"/>
              <w:bottom w:w="0" w:type="dxa"/>
              <w:right w:w="6" w:type="dxa"/>
            </w:tcMar>
            <w:hideMark/>
          </w:tcPr>
          <w:p w:rsidR="00387037" w:rsidRDefault="00387037">
            <w:pPr>
              <w:pStyle w:val="undline"/>
              <w:jc w:val="center"/>
            </w:pPr>
            <w:r>
              <w:t>(инициалы, фамилия)</w:t>
            </w:r>
          </w:p>
        </w:tc>
      </w:tr>
    </w:tbl>
    <w:p w:rsidR="00387037" w:rsidRDefault="00387037">
      <w:pPr>
        <w:pStyle w:val="newncpi"/>
      </w:pPr>
      <w:r>
        <w:t> </w:t>
      </w:r>
    </w:p>
    <w:p w:rsidR="00387037" w:rsidRDefault="00387037">
      <w:pPr>
        <w:pStyle w:val="newncpi0"/>
      </w:pPr>
      <w:r>
        <w:t>заменить текстом следующего содержания:</w:t>
      </w:r>
    </w:p>
    <w:p w:rsidR="00387037" w:rsidRDefault="00387037">
      <w:pPr>
        <w:pStyle w:val="newncpi"/>
      </w:pPr>
      <w:r>
        <w:t> </w:t>
      </w:r>
    </w:p>
    <w:tbl>
      <w:tblPr>
        <w:tblW w:w="5000" w:type="pct"/>
        <w:tblCellMar>
          <w:left w:w="0" w:type="dxa"/>
          <w:right w:w="0" w:type="dxa"/>
        </w:tblCellMar>
        <w:tblLook w:val="04A0"/>
      </w:tblPr>
      <w:tblGrid>
        <w:gridCol w:w="4376"/>
        <w:gridCol w:w="2526"/>
        <w:gridCol w:w="2479"/>
      </w:tblGrid>
      <w:tr w:rsidR="00387037">
        <w:trPr>
          <w:trHeight w:val="240"/>
        </w:trPr>
        <w:tc>
          <w:tcPr>
            <w:tcW w:w="2349" w:type="pct"/>
            <w:tcMar>
              <w:top w:w="0" w:type="dxa"/>
              <w:left w:w="6" w:type="dxa"/>
              <w:bottom w:w="0" w:type="dxa"/>
              <w:right w:w="6" w:type="dxa"/>
            </w:tcMar>
            <w:vAlign w:val="bottom"/>
            <w:hideMark/>
          </w:tcPr>
          <w:p w:rsidR="00387037" w:rsidRDefault="00387037">
            <w:pPr>
              <w:pStyle w:val="newncpi0"/>
              <w:jc w:val="left"/>
            </w:pPr>
            <w:r>
              <w:t xml:space="preserve">«Руководитель структурного </w:t>
            </w:r>
            <w:r>
              <w:br/>
              <w:t xml:space="preserve">подразделения исполнителя экспертизы </w:t>
            </w:r>
            <w:r>
              <w:br/>
              <w:t>достоверности оценки (его заместитель)*</w:t>
            </w:r>
          </w:p>
        </w:tc>
        <w:tc>
          <w:tcPr>
            <w:tcW w:w="1363" w:type="pct"/>
            <w:tcMar>
              <w:top w:w="0" w:type="dxa"/>
              <w:left w:w="6" w:type="dxa"/>
              <w:bottom w:w="0" w:type="dxa"/>
              <w:right w:w="6" w:type="dxa"/>
            </w:tcMar>
            <w:vAlign w:val="bottom"/>
            <w:hideMark/>
          </w:tcPr>
          <w:p w:rsidR="00387037" w:rsidRDefault="00387037">
            <w:pPr>
              <w:pStyle w:val="newncpi0"/>
              <w:jc w:val="center"/>
            </w:pPr>
            <w:r>
              <w:t>__________________</w:t>
            </w:r>
          </w:p>
        </w:tc>
        <w:tc>
          <w:tcPr>
            <w:tcW w:w="1288" w:type="pct"/>
            <w:tcMar>
              <w:top w:w="0" w:type="dxa"/>
              <w:left w:w="6" w:type="dxa"/>
              <w:bottom w:w="0" w:type="dxa"/>
              <w:right w:w="6" w:type="dxa"/>
            </w:tcMar>
            <w:vAlign w:val="bottom"/>
            <w:hideMark/>
          </w:tcPr>
          <w:p w:rsidR="00387037" w:rsidRDefault="00387037">
            <w:pPr>
              <w:pStyle w:val="newncpi0"/>
              <w:jc w:val="center"/>
            </w:pPr>
            <w:r>
              <w:t>___________________</w:t>
            </w:r>
          </w:p>
        </w:tc>
      </w:tr>
      <w:tr w:rsidR="00387037">
        <w:trPr>
          <w:trHeight w:val="240"/>
        </w:trPr>
        <w:tc>
          <w:tcPr>
            <w:tcW w:w="2349" w:type="pct"/>
            <w:tcMar>
              <w:top w:w="0" w:type="dxa"/>
              <w:left w:w="6" w:type="dxa"/>
              <w:bottom w:w="0" w:type="dxa"/>
              <w:right w:w="6" w:type="dxa"/>
            </w:tcMar>
            <w:hideMark/>
          </w:tcPr>
          <w:p w:rsidR="00387037" w:rsidRDefault="00387037">
            <w:pPr>
              <w:pStyle w:val="table10"/>
              <w:jc w:val="center"/>
            </w:pPr>
            <w:r>
              <w:t> </w:t>
            </w:r>
          </w:p>
        </w:tc>
        <w:tc>
          <w:tcPr>
            <w:tcW w:w="1363" w:type="pct"/>
            <w:tcMar>
              <w:top w:w="0" w:type="dxa"/>
              <w:left w:w="6" w:type="dxa"/>
              <w:bottom w:w="0" w:type="dxa"/>
              <w:right w:w="6" w:type="dxa"/>
            </w:tcMar>
            <w:hideMark/>
          </w:tcPr>
          <w:p w:rsidR="00387037" w:rsidRDefault="00387037">
            <w:pPr>
              <w:pStyle w:val="undline"/>
              <w:jc w:val="center"/>
            </w:pPr>
            <w:r>
              <w:t>(подпись)</w:t>
            </w:r>
          </w:p>
        </w:tc>
        <w:tc>
          <w:tcPr>
            <w:tcW w:w="1288" w:type="pct"/>
            <w:tcMar>
              <w:top w:w="0" w:type="dxa"/>
              <w:left w:w="6" w:type="dxa"/>
              <w:bottom w:w="0" w:type="dxa"/>
              <w:right w:w="6" w:type="dxa"/>
            </w:tcMar>
            <w:hideMark/>
          </w:tcPr>
          <w:p w:rsidR="00387037" w:rsidRDefault="00387037">
            <w:pPr>
              <w:pStyle w:val="undline"/>
              <w:jc w:val="center"/>
            </w:pPr>
            <w:r>
              <w:t>(инициалы, фамилия)</w:t>
            </w:r>
          </w:p>
        </w:tc>
      </w:tr>
      <w:tr w:rsidR="00387037">
        <w:trPr>
          <w:trHeight w:val="240"/>
        </w:trPr>
        <w:tc>
          <w:tcPr>
            <w:tcW w:w="2349" w:type="pct"/>
            <w:tcMar>
              <w:top w:w="0" w:type="dxa"/>
              <w:left w:w="6" w:type="dxa"/>
              <w:bottom w:w="0" w:type="dxa"/>
              <w:right w:w="6" w:type="dxa"/>
            </w:tcMar>
            <w:hideMark/>
          </w:tcPr>
          <w:p w:rsidR="00387037" w:rsidRDefault="00387037">
            <w:pPr>
              <w:pStyle w:val="table10"/>
              <w:jc w:val="center"/>
            </w:pPr>
            <w:r>
              <w:t> </w:t>
            </w:r>
          </w:p>
        </w:tc>
        <w:tc>
          <w:tcPr>
            <w:tcW w:w="1363" w:type="pct"/>
            <w:tcMar>
              <w:top w:w="0" w:type="dxa"/>
              <w:left w:w="6" w:type="dxa"/>
              <w:bottom w:w="0" w:type="dxa"/>
              <w:right w:w="6" w:type="dxa"/>
            </w:tcMar>
            <w:hideMark/>
          </w:tcPr>
          <w:p w:rsidR="00387037" w:rsidRDefault="00387037">
            <w:pPr>
              <w:pStyle w:val="undline"/>
              <w:jc w:val="center"/>
            </w:pPr>
            <w:r>
              <w:t> </w:t>
            </w:r>
          </w:p>
        </w:tc>
        <w:tc>
          <w:tcPr>
            <w:tcW w:w="1288" w:type="pct"/>
            <w:tcMar>
              <w:top w:w="0" w:type="dxa"/>
              <w:left w:w="6" w:type="dxa"/>
              <w:bottom w:w="0" w:type="dxa"/>
              <w:right w:w="6" w:type="dxa"/>
            </w:tcMar>
            <w:hideMark/>
          </w:tcPr>
          <w:p w:rsidR="00387037" w:rsidRDefault="00387037">
            <w:pPr>
              <w:pStyle w:val="undline"/>
              <w:jc w:val="center"/>
            </w:pPr>
            <w:r>
              <w:t> </w:t>
            </w:r>
          </w:p>
        </w:tc>
      </w:tr>
      <w:tr w:rsidR="00387037">
        <w:trPr>
          <w:trHeight w:val="240"/>
        </w:trPr>
        <w:tc>
          <w:tcPr>
            <w:tcW w:w="2349" w:type="pct"/>
            <w:tcMar>
              <w:top w:w="0" w:type="dxa"/>
              <w:left w:w="6" w:type="dxa"/>
              <w:bottom w:w="0" w:type="dxa"/>
              <w:right w:w="6" w:type="dxa"/>
            </w:tcMar>
            <w:vAlign w:val="bottom"/>
            <w:hideMark/>
          </w:tcPr>
          <w:p w:rsidR="00387037" w:rsidRDefault="00387037">
            <w:pPr>
              <w:pStyle w:val="newncpi0"/>
              <w:jc w:val="left"/>
            </w:pPr>
            <w:r>
              <w:t xml:space="preserve">Руководитель исполнителя экспертизы </w:t>
            </w:r>
            <w:r>
              <w:br/>
              <w:t xml:space="preserve">достоверности оценки (его заместитель) </w:t>
            </w:r>
            <w:r>
              <w:b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363" w:type="pct"/>
            <w:tcMar>
              <w:top w:w="0" w:type="dxa"/>
              <w:left w:w="6" w:type="dxa"/>
              <w:bottom w:w="0" w:type="dxa"/>
              <w:right w:w="6" w:type="dxa"/>
            </w:tcMar>
            <w:vAlign w:val="bottom"/>
            <w:hideMark/>
          </w:tcPr>
          <w:p w:rsidR="00387037" w:rsidRDefault="00387037">
            <w:pPr>
              <w:pStyle w:val="newncpi0"/>
              <w:jc w:val="center"/>
            </w:pPr>
            <w:r>
              <w:t>__________________</w:t>
            </w:r>
          </w:p>
        </w:tc>
        <w:tc>
          <w:tcPr>
            <w:tcW w:w="1288" w:type="pct"/>
            <w:tcMar>
              <w:top w:w="0" w:type="dxa"/>
              <w:left w:w="6" w:type="dxa"/>
              <w:bottom w:w="0" w:type="dxa"/>
              <w:right w:w="6" w:type="dxa"/>
            </w:tcMar>
            <w:vAlign w:val="bottom"/>
            <w:hideMark/>
          </w:tcPr>
          <w:p w:rsidR="00387037" w:rsidRDefault="00387037">
            <w:pPr>
              <w:pStyle w:val="newncpi0"/>
              <w:jc w:val="center"/>
            </w:pPr>
            <w:r>
              <w:t>___________________»;</w:t>
            </w:r>
          </w:p>
        </w:tc>
      </w:tr>
      <w:tr w:rsidR="00387037">
        <w:trPr>
          <w:trHeight w:val="240"/>
        </w:trPr>
        <w:tc>
          <w:tcPr>
            <w:tcW w:w="2349" w:type="pct"/>
            <w:tcMar>
              <w:top w:w="0" w:type="dxa"/>
              <w:left w:w="6" w:type="dxa"/>
              <w:bottom w:w="0" w:type="dxa"/>
              <w:right w:w="6" w:type="dxa"/>
            </w:tcMar>
            <w:hideMark/>
          </w:tcPr>
          <w:p w:rsidR="00387037" w:rsidRDefault="00387037">
            <w:pPr>
              <w:rPr>
                <w:rFonts w:eastAsia="Times New Roman"/>
                <w:sz w:val="24"/>
                <w:szCs w:val="24"/>
              </w:rPr>
            </w:pPr>
          </w:p>
        </w:tc>
        <w:tc>
          <w:tcPr>
            <w:tcW w:w="1363" w:type="pct"/>
            <w:tcMar>
              <w:top w:w="0" w:type="dxa"/>
              <w:left w:w="6" w:type="dxa"/>
              <w:bottom w:w="0" w:type="dxa"/>
              <w:right w:w="6" w:type="dxa"/>
            </w:tcMar>
            <w:hideMark/>
          </w:tcPr>
          <w:p w:rsidR="00387037" w:rsidRDefault="00387037">
            <w:pPr>
              <w:pStyle w:val="undline"/>
              <w:jc w:val="center"/>
            </w:pPr>
            <w:r>
              <w:t>(подпись)</w:t>
            </w:r>
          </w:p>
        </w:tc>
        <w:tc>
          <w:tcPr>
            <w:tcW w:w="1288" w:type="pct"/>
            <w:tcMar>
              <w:top w:w="0" w:type="dxa"/>
              <w:left w:w="6" w:type="dxa"/>
              <w:bottom w:w="0" w:type="dxa"/>
              <w:right w:w="6" w:type="dxa"/>
            </w:tcMar>
            <w:hideMark/>
          </w:tcPr>
          <w:p w:rsidR="00387037" w:rsidRDefault="00387037">
            <w:pPr>
              <w:pStyle w:val="undline"/>
              <w:jc w:val="center"/>
            </w:pPr>
            <w:r>
              <w:t>(инициалы, фамилия)</w:t>
            </w:r>
          </w:p>
        </w:tc>
      </w:tr>
      <w:tr w:rsidR="00387037">
        <w:trPr>
          <w:trHeight w:val="240"/>
        </w:trPr>
        <w:tc>
          <w:tcPr>
            <w:tcW w:w="2349" w:type="pct"/>
            <w:tcMar>
              <w:top w:w="0" w:type="dxa"/>
              <w:left w:w="6" w:type="dxa"/>
              <w:bottom w:w="0" w:type="dxa"/>
              <w:right w:w="6" w:type="dxa"/>
            </w:tcMar>
            <w:hideMark/>
          </w:tcPr>
          <w:p w:rsidR="00387037" w:rsidRDefault="00387037">
            <w:pPr>
              <w:rPr>
                <w:rFonts w:eastAsia="Times New Roman"/>
                <w:sz w:val="24"/>
                <w:szCs w:val="24"/>
              </w:rPr>
            </w:pPr>
          </w:p>
        </w:tc>
        <w:tc>
          <w:tcPr>
            <w:tcW w:w="1363" w:type="pct"/>
            <w:tcMar>
              <w:top w:w="0" w:type="dxa"/>
              <w:left w:w="6" w:type="dxa"/>
              <w:bottom w:w="0" w:type="dxa"/>
              <w:right w:w="6" w:type="dxa"/>
            </w:tcMar>
            <w:hideMark/>
          </w:tcPr>
          <w:p w:rsidR="00387037" w:rsidRDefault="00387037">
            <w:pPr>
              <w:pStyle w:val="newncpi0"/>
              <w:ind w:left="918"/>
            </w:pPr>
            <w:r>
              <w:t>М.П.**</w:t>
            </w:r>
          </w:p>
        </w:tc>
        <w:tc>
          <w:tcPr>
            <w:tcW w:w="1288" w:type="pct"/>
            <w:tcMar>
              <w:top w:w="0" w:type="dxa"/>
              <w:left w:w="6" w:type="dxa"/>
              <w:bottom w:w="0" w:type="dxa"/>
              <w:right w:w="6" w:type="dxa"/>
            </w:tcMar>
            <w:hideMark/>
          </w:tcPr>
          <w:p w:rsidR="00387037" w:rsidRDefault="00387037">
            <w:pPr>
              <w:pStyle w:val="undline"/>
              <w:jc w:val="center"/>
            </w:pPr>
            <w:r>
              <w:t> </w:t>
            </w:r>
          </w:p>
        </w:tc>
      </w:tr>
    </w:tbl>
    <w:p w:rsidR="00387037" w:rsidRDefault="00387037">
      <w:pPr>
        <w:pStyle w:val="newncpi"/>
      </w:pPr>
      <w:r>
        <w:t> </w:t>
      </w:r>
    </w:p>
    <w:p w:rsidR="00387037" w:rsidRDefault="00387037">
      <w:pPr>
        <w:pStyle w:val="newncpi"/>
      </w:pPr>
      <w:r>
        <w:t>дополнить приложение подстрочным примечанием «**» следующего содержания:</w:t>
      </w:r>
    </w:p>
    <w:p w:rsidR="00387037" w:rsidRDefault="00387037">
      <w:pPr>
        <w:pStyle w:val="snoski"/>
        <w:spacing w:after="240"/>
      </w:pPr>
      <w:r>
        <w:t>«** Печать может не проставляться организациями, которые в соответствии с законодательными актами вправе не использовать печати</w:t>
      </w:r>
      <w:proofErr w:type="gramStart"/>
      <w:r>
        <w:t>.»;</w:t>
      </w:r>
      <w:proofErr w:type="gramEnd"/>
    </w:p>
    <w:p w:rsidR="00387037" w:rsidRDefault="00387037">
      <w:pPr>
        <w:pStyle w:val="newncpi"/>
      </w:pPr>
      <w:r>
        <w:t>в приложении 2 к этому Положению:</w:t>
      </w:r>
    </w:p>
    <w:p w:rsidR="00387037" w:rsidRDefault="00387037">
      <w:pPr>
        <w:pStyle w:val="newncpi"/>
      </w:pPr>
      <w:r>
        <w:t>текст</w:t>
      </w:r>
    </w:p>
    <w:p w:rsidR="00387037" w:rsidRDefault="00387037">
      <w:pPr>
        <w:pStyle w:val="newncpi"/>
      </w:pPr>
      <w:r>
        <w:t> </w:t>
      </w:r>
    </w:p>
    <w:tbl>
      <w:tblPr>
        <w:tblW w:w="5000" w:type="pct"/>
        <w:tblCellMar>
          <w:left w:w="0" w:type="dxa"/>
          <w:right w:w="0" w:type="dxa"/>
        </w:tblCellMar>
        <w:tblLook w:val="04A0"/>
      </w:tblPr>
      <w:tblGrid>
        <w:gridCol w:w="4322"/>
        <w:gridCol w:w="1927"/>
        <w:gridCol w:w="3132"/>
      </w:tblGrid>
      <w:tr w:rsidR="00387037">
        <w:trPr>
          <w:trHeight w:val="240"/>
        </w:trPr>
        <w:tc>
          <w:tcPr>
            <w:tcW w:w="2305" w:type="pct"/>
            <w:tcMar>
              <w:top w:w="0" w:type="dxa"/>
              <w:left w:w="6" w:type="dxa"/>
              <w:bottom w:w="0" w:type="dxa"/>
              <w:right w:w="6" w:type="dxa"/>
            </w:tcMar>
            <w:hideMark/>
          </w:tcPr>
          <w:p w:rsidR="00387037" w:rsidRDefault="00387037">
            <w:pPr>
              <w:pStyle w:val="newncpi0"/>
            </w:pPr>
            <w:r>
              <w:t>«Руководитель исполнителя экспертизы</w:t>
            </w:r>
          </w:p>
          <w:p w:rsidR="00387037" w:rsidRDefault="00387037">
            <w:pPr>
              <w:pStyle w:val="newncpi0"/>
            </w:pPr>
            <w:r>
              <w:t>достоверности оценки (его заместитель)</w:t>
            </w:r>
          </w:p>
          <w:p w:rsidR="00387037" w:rsidRDefault="00387037">
            <w:pPr>
              <w:pStyle w:val="newncpi0"/>
              <w:jc w:val="left"/>
            </w:pPr>
            <w: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028" w:type="pct"/>
            <w:tcMar>
              <w:top w:w="0" w:type="dxa"/>
              <w:left w:w="6" w:type="dxa"/>
              <w:bottom w:w="0" w:type="dxa"/>
              <w:right w:w="6" w:type="dxa"/>
            </w:tcMar>
            <w:vAlign w:val="bottom"/>
            <w:hideMark/>
          </w:tcPr>
          <w:p w:rsidR="00387037" w:rsidRDefault="00387037">
            <w:pPr>
              <w:pStyle w:val="newncpi0"/>
            </w:pPr>
            <w:r>
              <w:t>М.П. __________</w:t>
            </w:r>
          </w:p>
        </w:tc>
        <w:tc>
          <w:tcPr>
            <w:tcW w:w="1667" w:type="pct"/>
            <w:tcMar>
              <w:top w:w="0" w:type="dxa"/>
              <w:left w:w="6" w:type="dxa"/>
              <w:bottom w:w="0" w:type="dxa"/>
              <w:right w:w="6" w:type="dxa"/>
            </w:tcMar>
            <w:vAlign w:val="bottom"/>
            <w:hideMark/>
          </w:tcPr>
          <w:p w:rsidR="00387037" w:rsidRDefault="00387037">
            <w:pPr>
              <w:pStyle w:val="newncpi0"/>
              <w:jc w:val="center"/>
            </w:pPr>
            <w:r>
              <w:t>_________________________»</w:t>
            </w:r>
          </w:p>
        </w:tc>
      </w:tr>
      <w:tr w:rsidR="00387037">
        <w:trPr>
          <w:trHeight w:val="240"/>
        </w:trPr>
        <w:tc>
          <w:tcPr>
            <w:tcW w:w="2305" w:type="pct"/>
            <w:tcMar>
              <w:top w:w="0" w:type="dxa"/>
              <w:left w:w="6" w:type="dxa"/>
              <w:bottom w:w="0" w:type="dxa"/>
              <w:right w:w="6" w:type="dxa"/>
            </w:tcMar>
            <w:hideMark/>
          </w:tcPr>
          <w:p w:rsidR="00387037" w:rsidRDefault="00387037">
            <w:pPr>
              <w:pStyle w:val="undline"/>
            </w:pPr>
            <w:r>
              <w:t> </w:t>
            </w:r>
          </w:p>
        </w:tc>
        <w:tc>
          <w:tcPr>
            <w:tcW w:w="1028" w:type="pct"/>
            <w:tcMar>
              <w:top w:w="0" w:type="dxa"/>
              <w:left w:w="6" w:type="dxa"/>
              <w:bottom w:w="0" w:type="dxa"/>
              <w:right w:w="6" w:type="dxa"/>
            </w:tcMar>
            <w:hideMark/>
          </w:tcPr>
          <w:p w:rsidR="00387037" w:rsidRDefault="00387037">
            <w:pPr>
              <w:pStyle w:val="undline"/>
              <w:ind w:firstLine="720"/>
            </w:pPr>
            <w:r>
              <w:t>(подпись)</w:t>
            </w:r>
          </w:p>
        </w:tc>
        <w:tc>
          <w:tcPr>
            <w:tcW w:w="1667" w:type="pct"/>
            <w:tcMar>
              <w:top w:w="0" w:type="dxa"/>
              <w:left w:w="6" w:type="dxa"/>
              <w:bottom w:w="0" w:type="dxa"/>
              <w:right w:w="6" w:type="dxa"/>
            </w:tcMar>
            <w:hideMark/>
          </w:tcPr>
          <w:p w:rsidR="00387037" w:rsidRDefault="00387037">
            <w:pPr>
              <w:pStyle w:val="undline"/>
              <w:jc w:val="center"/>
            </w:pPr>
            <w:r>
              <w:t>(инициалы, фамилия)</w:t>
            </w:r>
          </w:p>
        </w:tc>
      </w:tr>
    </w:tbl>
    <w:p w:rsidR="00387037" w:rsidRDefault="00387037">
      <w:pPr>
        <w:pStyle w:val="newncpi"/>
      </w:pPr>
      <w:r>
        <w:t> </w:t>
      </w:r>
    </w:p>
    <w:p w:rsidR="00387037" w:rsidRDefault="00387037">
      <w:pPr>
        <w:pStyle w:val="newncpi0"/>
      </w:pPr>
      <w:r>
        <w:t>заменить текстом следующего содержания:</w:t>
      </w:r>
    </w:p>
    <w:p w:rsidR="00387037" w:rsidRDefault="00387037">
      <w:pPr>
        <w:pStyle w:val="newncpi"/>
      </w:pPr>
      <w:r>
        <w:t> </w:t>
      </w:r>
    </w:p>
    <w:tbl>
      <w:tblPr>
        <w:tblW w:w="5000" w:type="pct"/>
        <w:tblCellMar>
          <w:left w:w="0" w:type="dxa"/>
          <w:right w:w="0" w:type="dxa"/>
        </w:tblCellMar>
        <w:tblLook w:val="04A0"/>
      </w:tblPr>
      <w:tblGrid>
        <w:gridCol w:w="4376"/>
        <w:gridCol w:w="2526"/>
        <w:gridCol w:w="2479"/>
      </w:tblGrid>
      <w:tr w:rsidR="00387037">
        <w:trPr>
          <w:trHeight w:val="240"/>
        </w:trPr>
        <w:tc>
          <w:tcPr>
            <w:tcW w:w="2349" w:type="pct"/>
            <w:tcMar>
              <w:top w:w="0" w:type="dxa"/>
              <w:left w:w="6" w:type="dxa"/>
              <w:bottom w:w="0" w:type="dxa"/>
              <w:right w:w="6" w:type="dxa"/>
            </w:tcMar>
            <w:vAlign w:val="bottom"/>
            <w:hideMark/>
          </w:tcPr>
          <w:p w:rsidR="00387037" w:rsidRDefault="00387037">
            <w:pPr>
              <w:pStyle w:val="newncpi0"/>
              <w:jc w:val="left"/>
            </w:pPr>
            <w:r>
              <w:t xml:space="preserve">«Руководитель исполнителя экспертизы </w:t>
            </w:r>
            <w:r>
              <w:br/>
              <w:t xml:space="preserve">достоверности оценки (его заместитель) </w:t>
            </w:r>
            <w:r>
              <w:b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363" w:type="pct"/>
            <w:tcMar>
              <w:top w:w="0" w:type="dxa"/>
              <w:left w:w="6" w:type="dxa"/>
              <w:bottom w:w="0" w:type="dxa"/>
              <w:right w:w="6" w:type="dxa"/>
            </w:tcMar>
            <w:vAlign w:val="bottom"/>
            <w:hideMark/>
          </w:tcPr>
          <w:p w:rsidR="00387037" w:rsidRDefault="00387037">
            <w:pPr>
              <w:pStyle w:val="newncpi0"/>
              <w:jc w:val="center"/>
            </w:pPr>
            <w:r>
              <w:t>__________________</w:t>
            </w:r>
          </w:p>
        </w:tc>
        <w:tc>
          <w:tcPr>
            <w:tcW w:w="1288" w:type="pct"/>
            <w:tcMar>
              <w:top w:w="0" w:type="dxa"/>
              <w:left w:w="6" w:type="dxa"/>
              <w:bottom w:w="0" w:type="dxa"/>
              <w:right w:w="6" w:type="dxa"/>
            </w:tcMar>
            <w:vAlign w:val="bottom"/>
            <w:hideMark/>
          </w:tcPr>
          <w:p w:rsidR="00387037" w:rsidRDefault="00387037">
            <w:pPr>
              <w:pStyle w:val="newncpi0"/>
              <w:jc w:val="center"/>
            </w:pPr>
            <w:r>
              <w:t>___________________»;</w:t>
            </w:r>
          </w:p>
        </w:tc>
      </w:tr>
      <w:tr w:rsidR="00387037">
        <w:trPr>
          <w:trHeight w:val="240"/>
        </w:trPr>
        <w:tc>
          <w:tcPr>
            <w:tcW w:w="2349" w:type="pct"/>
            <w:tcMar>
              <w:top w:w="0" w:type="dxa"/>
              <w:left w:w="6" w:type="dxa"/>
              <w:bottom w:w="0" w:type="dxa"/>
              <w:right w:w="6" w:type="dxa"/>
            </w:tcMar>
            <w:hideMark/>
          </w:tcPr>
          <w:p w:rsidR="00387037" w:rsidRDefault="00387037">
            <w:pPr>
              <w:rPr>
                <w:rFonts w:eastAsia="Times New Roman"/>
                <w:sz w:val="24"/>
                <w:szCs w:val="24"/>
              </w:rPr>
            </w:pPr>
          </w:p>
        </w:tc>
        <w:tc>
          <w:tcPr>
            <w:tcW w:w="1363" w:type="pct"/>
            <w:tcMar>
              <w:top w:w="0" w:type="dxa"/>
              <w:left w:w="6" w:type="dxa"/>
              <w:bottom w:w="0" w:type="dxa"/>
              <w:right w:w="6" w:type="dxa"/>
            </w:tcMar>
            <w:hideMark/>
          </w:tcPr>
          <w:p w:rsidR="00387037" w:rsidRDefault="00387037">
            <w:pPr>
              <w:pStyle w:val="undline"/>
              <w:jc w:val="center"/>
            </w:pPr>
            <w:r>
              <w:t>(подпись)</w:t>
            </w:r>
          </w:p>
        </w:tc>
        <w:tc>
          <w:tcPr>
            <w:tcW w:w="1288" w:type="pct"/>
            <w:tcMar>
              <w:top w:w="0" w:type="dxa"/>
              <w:left w:w="6" w:type="dxa"/>
              <w:bottom w:w="0" w:type="dxa"/>
              <w:right w:w="6" w:type="dxa"/>
            </w:tcMar>
            <w:hideMark/>
          </w:tcPr>
          <w:p w:rsidR="00387037" w:rsidRDefault="00387037">
            <w:pPr>
              <w:pStyle w:val="undline"/>
              <w:jc w:val="center"/>
            </w:pPr>
            <w:r>
              <w:t>(инициалы, фамилия)</w:t>
            </w:r>
          </w:p>
        </w:tc>
      </w:tr>
      <w:tr w:rsidR="00387037">
        <w:trPr>
          <w:trHeight w:val="240"/>
        </w:trPr>
        <w:tc>
          <w:tcPr>
            <w:tcW w:w="2349" w:type="pct"/>
            <w:tcMar>
              <w:top w:w="0" w:type="dxa"/>
              <w:left w:w="6" w:type="dxa"/>
              <w:bottom w:w="0" w:type="dxa"/>
              <w:right w:w="6" w:type="dxa"/>
            </w:tcMar>
            <w:hideMark/>
          </w:tcPr>
          <w:p w:rsidR="00387037" w:rsidRDefault="00387037">
            <w:pPr>
              <w:rPr>
                <w:rFonts w:eastAsia="Times New Roman"/>
                <w:sz w:val="24"/>
                <w:szCs w:val="24"/>
              </w:rPr>
            </w:pPr>
          </w:p>
        </w:tc>
        <w:tc>
          <w:tcPr>
            <w:tcW w:w="1363" w:type="pct"/>
            <w:tcMar>
              <w:top w:w="0" w:type="dxa"/>
              <w:left w:w="6" w:type="dxa"/>
              <w:bottom w:w="0" w:type="dxa"/>
              <w:right w:w="6" w:type="dxa"/>
            </w:tcMar>
            <w:hideMark/>
          </w:tcPr>
          <w:p w:rsidR="00387037" w:rsidRDefault="00387037">
            <w:pPr>
              <w:pStyle w:val="newncpi0"/>
              <w:ind w:left="918"/>
            </w:pPr>
            <w:r>
              <w:t>М.П.*</w:t>
            </w:r>
          </w:p>
        </w:tc>
        <w:tc>
          <w:tcPr>
            <w:tcW w:w="1288" w:type="pct"/>
            <w:tcMar>
              <w:top w:w="0" w:type="dxa"/>
              <w:left w:w="6" w:type="dxa"/>
              <w:bottom w:w="0" w:type="dxa"/>
              <w:right w:w="6" w:type="dxa"/>
            </w:tcMar>
            <w:hideMark/>
          </w:tcPr>
          <w:p w:rsidR="00387037" w:rsidRDefault="00387037">
            <w:pPr>
              <w:pStyle w:val="undline"/>
              <w:jc w:val="center"/>
            </w:pPr>
            <w:r>
              <w:t> </w:t>
            </w:r>
          </w:p>
        </w:tc>
      </w:tr>
    </w:tbl>
    <w:p w:rsidR="00387037" w:rsidRDefault="00387037">
      <w:pPr>
        <w:pStyle w:val="newncpi"/>
      </w:pPr>
      <w:r>
        <w:t> </w:t>
      </w:r>
    </w:p>
    <w:p w:rsidR="00387037" w:rsidRDefault="00387037">
      <w:pPr>
        <w:pStyle w:val="newncpi"/>
      </w:pPr>
      <w:r>
        <w:t>дополнить приложение подстрочным примечанием следующего содержания:</w:t>
      </w:r>
    </w:p>
    <w:p w:rsidR="00387037" w:rsidRDefault="00387037">
      <w:pPr>
        <w:pStyle w:val="snoskiline"/>
      </w:pPr>
      <w:r>
        <w:t>«______________________________</w:t>
      </w:r>
    </w:p>
    <w:p w:rsidR="00387037" w:rsidRDefault="00387037">
      <w:pPr>
        <w:pStyle w:val="snoski"/>
        <w:spacing w:after="240"/>
      </w:pPr>
      <w:r>
        <w:t>* Печать может не проставляться организациями, которые в соответствии с законодательными актами вправе не использовать печати</w:t>
      </w:r>
      <w:proofErr w:type="gramStart"/>
      <w:r>
        <w:t>.»;</w:t>
      </w:r>
      <w:proofErr w:type="gramEnd"/>
    </w:p>
    <w:p w:rsidR="00387037" w:rsidRDefault="00387037">
      <w:pPr>
        <w:pStyle w:val="newncpi"/>
      </w:pPr>
      <w:r>
        <w:t>в приложении 3 к этому Положению:</w:t>
      </w:r>
    </w:p>
    <w:p w:rsidR="00387037" w:rsidRDefault="00387037">
      <w:pPr>
        <w:pStyle w:val="newncpi"/>
      </w:pPr>
      <w:r>
        <w:t>текст</w:t>
      </w:r>
    </w:p>
    <w:p w:rsidR="00387037" w:rsidRDefault="00387037">
      <w:pPr>
        <w:pStyle w:val="newncpi"/>
      </w:pPr>
      <w:r>
        <w:lastRenderedPageBreak/>
        <w:t> </w:t>
      </w:r>
    </w:p>
    <w:tbl>
      <w:tblPr>
        <w:tblW w:w="5000" w:type="pct"/>
        <w:tblCellMar>
          <w:left w:w="0" w:type="dxa"/>
          <w:right w:w="0" w:type="dxa"/>
        </w:tblCellMar>
        <w:tblLook w:val="04A0"/>
      </w:tblPr>
      <w:tblGrid>
        <w:gridCol w:w="4667"/>
        <w:gridCol w:w="1822"/>
        <w:gridCol w:w="2892"/>
      </w:tblGrid>
      <w:tr w:rsidR="00387037">
        <w:trPr>
          <w:trHeight w:val="189"/>
        </w:trPr>
        <w:tc>
          <w:tcPr>
            <w:tcW w:w="2500" w:type="pct"/>
            <w:tcMar>
              <w:top w:w="0" w:type="dxa"/>
              <w:left w:w="6" w:type="dxa"/>
              <w:bottom w:w="0" w:type="dxa"/>
              <w:right w:w="6" w:type="dxa"/>
            </w:tcMar>
            <w:hideMark/>
          </w:tcPr>
          <w:p w:rsidR="00387037" w:rsidRDefault="00387037">
            <w:pPr>
              <w:pStyle w:val="newncpi0"/>
              <w:spacing w:line="189" w:lineRule="atLeast"/>
            </w:pPr>
            <w:r>
              <w:t>«Руководитель исполнителя экспертизы</w:t>
            </w:r>
            <w:r>
              <w:br/>
              <w:t xml:space="preserve">достоверности оценки (его заместитель) </w:t>
            </w:r>
          </w:p>
        </w:tc>
        <w:tc>
          <w:tcPr>
            <w:tcW w:w="984" w:type="pct"/>
            <w:tcMar>
              <w:top w:w="0" w:type="dxa"/>
              <w:left w:w="6" w:type="dxa"/>
              <w:bottom w:w="0" w:type="dxa"/>
              <w:right w:w="6" w:type="dxa"/>
            </w:tcMar>
            <w:vAlign w:val="bottom"/>
            <w:hideMark/>
          </w:tcPr>
          <w:p w:rsidR="00387037" w:rsidRDefault="00387037">
            <w:pPr>
              <w:pStyle w:val="newncpi0"/>
              <w:spacing w:line="189" w:lineRule="atLeast"/>
              <w:jc w:val="left"/>
            </w:pPr>
            <w:r>
              <w:t>______________</w:t>
            </w:r>
          </w:p>
        </w:tc>
        <w:tc>
          <w:tcPr>
            <w:tcW w:w="1516" w:type="pct"/>
            <w:tcMar>
              <w:top w:w="0" w:type="dxa"/>
              <w:left w:w="6" w:type="dxa"/>
              <w:bottom w:w="0" w:type="dxa"/>
              <w:right w:w="6" w:type="dxa"/>
            </w:tcMar>
            <w:vAlign w:val="bottom"/>
            <w:hideMark/>
          </w:tcPr>
          <w:p w:rsidR="00387037" w:rsidRDefault="00387037">
            <w:pPr>
              <w:pStyle w:val="newncpi0"/>
              <w:spacing w:line="189" w:lineRule="atLeast"/>
              <w:jc w:val="right"/>
            </w:pPr>
            <w:r>
              <w:t>_______________________»</w:t>
            </w:r>
          </w:p>
        </w:tc>
      </w:tr>
      <w:tr w:rsidR="00387037">
        <w:trPr>
          <w:trHeight w:val="189"/>
        </w:trPr>
        <w:tc>
          <w:tcPr>
            <w:tcW w:w="2500" w:type="pct"/>
            <w:tcMar>
              <w:top w:w="0" w:type="dxa"/>
              <w:left w:w="6" w:type="dxa"/>
              <w:bottom w:w="0" w:type="dxa"/>
              <w:right w:w="6" w:type="dxa"/>
            </w:tcMar>
            <w:hideMark/>
          </w:tcPr>
          <w:p w:rsidR="00387037" w:rsidRDefault="00387037">
            <w:pPr>
              <w:pStyle w:val="table10"/>
              <w:spacing w:line="189" w:lineRule="atLeast"/>
            </w:pPr>
            <w:r>
              <w:t> </w:t>
            </w:r>
          </w:p>
        </w:tc>
        <w:tc>
          <w:tcPr>
            <w:tcW w:w="984" w:type="pct"/>
            <w:tcMar>
              <w:top w:w="0" w:type="dxa"/>
              <w:left w:w="6" w:type="dxa"/>
              <w:bottom w:w="0" w:type="dxa"/>
              <w:right w:w="6" w:type="dxa"/>
            </w:tcMar>
            <w:hideMark/>
          </w:tcPr>
          <w:p w:rsidR="00387037" w:rsidRDefault="00387037">
            <w:pPr>
              <w:pStyle w:val="table10"/>
              <w:spacing w:line="189" w:lineRule="atLeast"/>
              <w:ind w:left="418"/>
            </w:pPr>
            <w:r>
              <w:t>(подпись)</w:t>
            </w:r>
          </w:p>
        </w:tc>
        <w:tc>
          <w:tcPr>
            <w:tcW w:w="1516" w:type="pct"/>
            <w:tcMar>
              <w:top w:w="0" w:type="dxa"/>
              <w:left w:w="6" w:type="dxa"/>
              <w:bottom w:w="0" w:type="dxa"/>
              <w:right w:w="6" w:type="dxa"/>
            </w:tcMar>
            <w:hideMark/>
          </w:tcPr>
          <w:p w:rsidR="00387037" w:rsidRDefault="00387037">
            <w:pPr>
              <w:pStyle w:val="table10"/>
              <w:spacing w:line="189" w:lineRule="atLeast"/>
              <w:ind w:right="424"/>
              <w:jc w:val="right"/>
            </w:pPr>
            <w:r>
              <w:t>(инициалы, фамилия)</w:t>
            </w:r>
          </w:p>
        </w:tc>
      </w:tr>
      <w:tr w:rsidR="00387037">
        <w:trPr>
          <w:trHeight w:val="189"/>
        </w:trPr>
        <w:tc>
          <w:tcPr>
            <w:tcW w:w="2500" w:type="pct"/>
            <w:tcMar>
              <w:top w:w="0" w:type="dxa"/>
              <w:left w:w="6" w:type="dxa"/>
              <w:bottom w:w="0" w:type="dxa"/>
              <w:right w:w="6" w:type="dxa"/>
            </w:tcMar>
            <w:hideMark/>
          </w:tcPr>
          <w:p w:rsidR="00387037" w:rsidRDefault="00387037">
            <w:pPr>
              <w:pStyle w:val="table10"/>
              <w:spacing w:line="189" w:lineRule="atLeast"/>
            </w:pPr>
            <w:r>
              <w:t> </w:t>
            </w:r>
          </w:p>
        </w:tc>
        <w:tc>
          <w:tcPr>
            <w:tcW w:w="984" w:type="pct"/>
            <w:tcMar>
              <w:top w:w="0" w:type="dxa"/>
              <w:left w:w="6" w:type="dxa"/>
              <w:bottom w:w="0" w:type="dxa"/>
              <w:right w:w="6" w:type="dxa"/>
            </w:tcMar>
            <w:hideMark/>
          </w:tcPr>
          <w:p w:rsidR="00387037" w:rsidRDefault="00387037">
            <w:pPr>
              <w:pStyle w:val="newncpi0"/>
              <w:spacing w:line="189" w:lineRule="atLeast"/>
              <w:ind w:left="482"/>
            </w:pPr>
            <w:r>
              <w:t>М.П.</w:t>
            </w:r>
          </w:p>
        </w:tc>
        <w:tc>
          <w:tcPr>
            <w:tcW w:w="1516" w:type="pct"/>
            <w:tcMar>
              <w:top w:w="0" w:type="dxa"/>
              <w:left w:w="6" w:type="dxa"/>
              <w:bottom w:w="0" w:type="dxa"/>
              <w:right w:w="6" w:type="dxa"/>
            </w:tcMar>
            <w:hideMark/>
          </w:tcPr>
          <w:p w:rsidR="00387037" w:rsidRDefault="00387037">
            <w:pPr>
              <w:pStyle w:val="table10"/>
              <w:spacing w:line="189" w:lineRule="atLeast"/>
              <w:ind w:right="424"/>
              <w:jc w:val="right"/>
            </w:pPr>
            <w:r>
              <w:t> </w:t>
            </w:r>
          </w:p>
        </w:tc>
      </w:tr>
    </w:tbl>
    <w:p w:rsidR="00387037" w:rsidRDefault="00387037">
      <w:pPr>
        <w:pStyle w:val="newncpi"/>
      </w:pPr>
      <w:r>
        <w:t> </w:t>
      </w:r>
    </w:p>
    <w:p w:rsidR="00387037" w:rsidRDefault="00387037">
      <w:pPr>
        <w:pStyle w:val="newncpi0"/>
      </w:pPr>
      <w:r>
        <w:t>заменить текстом следующего содержания:</w:t>
      </w:r>
    </w:p>
    <w:p w:rsidR="00387037" w:rsidRDefault="00387037">
      <w:pPr>
        <w:pStyle w:val="newncpi"/>
      </w:pPr>
      <w:r>
        <w:t> </w:t>
      </w:r>
    </w:p>
    <w:tbl>
      <w:tblPr>
        <w:tblW w:w="5000" w:type="pct"/>
        <w:tblCellMar>
          <w:left w:w="0" w:type="dxa"/>
          <w:right w:w="0" w:type="dxa"/>
        </w:tblCellMar>
        <w:tblLook w:val="04A0"/>
      </w:tblPr>
      <w:tblGrid>
        <w:gridCol w:w="4376"/>
        <w:gridCol w:w="2526"/>
        <w:gridCol w:w="2479"/>
      </w:tblGrid>
      <w:tr w:rsidR="00387037">
        <w:trPr>
          <w:trHeight w:val="240"/>
        </w:trPr>
        <w:tc>
          <w:tcPr>
            <w:tcW w:w="2349" w:type="pct"/>
            <w:tcMar>
              <w:top w:w="0" w:type="dxa"/>
              <w:left w:w="6" w:type="dxa"/>
              <w:bottom w:w="0" w:type="dxa"/>
              <w:right w:w="6" w:type="dxa"/>
            </w:tcMar>
            <w:vAlign w:val="bottom"/>
            <w:hideMark/>
          </w:tcPr>
          <w:p w:rsidR="00387037" w:rsidRDefault="00387037">
            <w:pPr>
              <w:pStyle w:val="newncpi0"/>
              <w:jc w:val="left"/>
            </w:pPr>
            <w:r>
              <w:t xml:space="preserve">«Руководитель исполнителя экспертизы </w:t>
            </w:r>
            <w:r>
              <w:br/>
              <w:t>достоверности оценки (его заместитель)</w:t>
            </w:r>
          </w:p>
        </w:tc>
        <w:tc>
          <w:tcPr>
            <w:tcW w:w="1363" w:type="pct"/>
            <w:tcMar>
              <w:top w:w="0" w:type="dxa"/>
              <w:left w:w="6" w:type="dxa"/>
              <w:bottom w:w="0" w:type="dxa"/>
              <w:right w:w="6" w:type="dxa"/>
            </w:tcMar>
            <w:vAlign w:val="bottom"/>
            <w:hideMark/>
          </w:tcPr>
          <w:p w:rsidR="00387037" w:rsidRDefault="00387037">
            <w:pPr>
              <w:pStyle w:val="newncpi0"/>
              <w:jc w:val="center"/>
            </w:pPr>
            <w:r>
              <w:t>__________________</w:t>
            </w:r>
          </w:p>
        </w:tc>
        <w:tc>
          <w:tcPr>
            <w:tcW w:w="1288" w:type="pct"/>
            <w:tcMar>
              <w:top w:w="0" w:type="dxa"/>
              <w:left w:w="6" w:type="dxa"/>
              <w:bottom w:w="0" w:type="dxa"/>
              <w:right w:w="6" w:type="dxa"/>
            </w:tcMar>
            <w:vAlign w:val="bottom"/>
            <w:hideMark/>
          </w:tcPr>
          <w:p w:rsidR="00387037" w:rsidRDefault="00387037">
            <w:pPr>
              <w:pStyle w:val="newncpi0"/>
              <w:jc w:val="center"/>
            </w:pPr>
            <w:r>
              <w:t>___________________»;</w:t>
            </w:r>
          </w:p>
        </w:tc>
      </w:tr>
      <w:tr w:rsidR="00387037">
        <w:trPr>
          <w:trHeight w:val="240"/>
        </w:trPr>
        <w:tc>
          <w:tcPr>
            <w:tcW w:w="2349" w:type="pct"/>
            <w:tcMar>
              <w:top w:w="0" w:type="dxa"/>
              <w:left w:w="6" w:type="dxa"/>
              <w:bottom w:w="0" w:type="dxa"/>
              <w:right w:w="6" w:type="dxa"/>
            </w:tcMar>
            <w:hideMark/>
          </w:tcPr>
          <w:p w:rsidR="00387037" w:rsidRDefault="00387037">
            <w:pPr>
              <w:rPr>
                <w:rFonts w:eastAsia="Times New Roman"/>
                <w:sz w:val="24"/>
                <w:szCs w:val="24"/>
              </w:rPr>
            </w:pPr>
          </w:p>
        </w:tc>
        <w:tc>
          <w:tcPr>
            <w:tcW w:w="1363" w:type="pct"/>
            <w:tcMar>
              <w:top w:w="0" w:type="dxa"/>
              <w:left w:w="6" w:type="dxa"/>
              <w:bottom w:w="0" w:type="dxa"/>
              <w:right w:w="6" w:type="dxa"/>
            </w:tcMar>
            <w:hideMark/>
          </w:tcPr>
          <w:p w:rsidR="00387037" w:rsidRDefault="00387037">
            <w:pPr>
              <w:pStyle w:val="undline"/>
              <w:jc w:val="center"/>
            </w:pPr>
            <w:r>
              <w:t>(подпись)</w:t>
            </w:r>
          </w:p>
        </w:tc>
        <w:tc>
          <w:tcPr>
            <w:tcW w:w="1288" w:type="pct"/>
            <w:tcMar>
              <w:top w:w="0" w:type="dxa"/>
              <w:left w:w="6" w:type="dxa"/>
              <w:bottom w:w="0" w:type="dxa"/>
              <w:right w:w="6" w:type="dxa"/>
            </w:tcMar>
            <w:hideMark/>
          </w:tcPr>
          <w:p w:rsidR="00387037" w:rsidRDefault="00387037">
            <w:pPr>
              <w:pStyle w:val="undline"/>
              <w:jc w:val="center"/>
            </w:pPr>
            <w:r>
              <w:t>(инициалы, фамилия)</w:t>
            </w:r>
          </w:p>
        </w:tc>
      </w:tr>
      <w:tr w:rsidR="00387037">
        <w:trPr>
          <w:trHeight w:val="240"/>
        </w:trPr>
        <w:tc>
          <w:tcPr>
            <w:tcW w:w="2349" w:type="pct"/>
            <w:tcMar>
              <w:top w:w="0" w:type="dxa"/>
              <w:left w:w="6" w:type="dxa"/>
              <w:bottom w:w="0" w:type="dxa"/>
              <w:right w:w="6" w:type="dxa"/>
            </w:tcMar>
            <w:hideMark/>
          </w:tcPr>
          <w:p w:rsidR="00387037" w:rsidRDefault="00387037">
            <w:pPr>
              <w:rPr>
                <w:rFonts w:eastAsia="Times New Roman"/>
                <w:sz w:val="24"/>
                <w:szCs w:val="24"/>
              </w:rPr>
            </w:pPr>
          </w:p>
        </w:tc>
        <w:tc>
          <w:tcPr>
            <w:tcW w:w="1363" w:type="pct"/>
            <w:tcMar>
              <w:top w:w="0" w:type="dxa"/>
              <w:left w:w="6" w:type="dxa"/>
              <w:bottom w:w="0" w:type="dxa"/>
              <w:right w:w="6" w:type="dxa"/>
            </w:tcMar>
            <w:hideMark/>
          </w:tcPr>
          <w:p w:rsidR="00387037" w:rsidRDefault="00387037">
            <w:pPr>
              <w:pStyle w:val="newncpi0"/>
              <w:ind w:left="918"/>
            </w:pPr>
            <w:r>
              <w:t>М.П.*</w:t>
            </w:r>
          </w:p>
        </w:tc>
        <w:tc>
          <w:tcPr>
            <w:tcW w:w="1288" w:type="pct"/>
            <w:tcMar>
              <w:top w:w="0" w:type="dxa"/>
              <w:left w:w="6" w:type="dxa"/>
              <w:bottom w:w="0" w:type="dxa"/>
              <w:right w:w="6" w:type="dxa"/>
            </w:tcMar>
            <w:hideMark/>
          </w:tcPr>
          <w:p w:rsidR="00387037" w:rsidRDefault="00387037">
            <w:pPr>
              <w:pStyle w:val="undline"/>
              <w:jc w:val="center"/>
            </w:pPr>
            <w:r>
              <w:t> </w:t>
            </w:r>
          </w:p>
        </w:tc>
      </w:tr>
    </w:tbl>
    <w:p w:rsidR="00387037" w:rsidRDefault="00387037">
      <w:pPr>
        <w:pStyle w:val="newncpi"/>
      </w:pPr>
      <w:r>
        <w:t> </w:t>
      </w:r>
    </w:p>
    <w:p w:rsidR="00387037" w:rsidRDefault="00387037">
      <w:pPr>
        <w:rPr>
          <w:rFonts w:eastAsia="Times New Roman"/>
        </w:rPr>
        <w:sectPr w:rsidR="00387037" w:rsidSect="00387037">
          <w:pgSz w:w="11920" w:h="16840"/>
          <w:pgMar w:top="567" w:right="1134" w:bottom="567" w:left="1417" w:header="280" w:footer="0" w:gutter="0"/>
          <w:cols w:space="720"/>
          <w:docGrid w:linePitch="299"/>
        </w:sectPr>
      </w:pPr>
    </w:p>
    <w:p w:rsidR="00387037" w:rsidRDefault="00387037">
      <w:pPr>
        <w:pStyle w:val="newncpi"/>
      </w:pPr>
      <w:r>
        <w:lastRenderedPageBreak/>
        <w:t> </w:t>
      </w:r>
    </w:p>
    <w:p w:rsidR="00387037" w:rsidRDefault="00387037">
      <w:pPr>
        <w:pStyle w:val="newncpi"/>
      </w:pPr>
      <w:r>
        <w:t>дополнить приложение подстрочным примечанием следующего содержания:</w:t>
      </w:r>
    </w:p>
    <w:p w:rsidR="00387037" w:rsidRDefault="00387037">
      <w:pPr>
        <w:pStyle w:val="snoskiline"/>
      </w:pPr>
      <w:r>
        <w:t>«______________________________</w:t>
      </w:r>
    </w:p>
    <w:p w:rsidR="00387037" w:rsidRDefault="00387037">
      <w:pPr>
        <w:pStyle w:val="snoski"/>
        <w:spacing w:after="240"/>
      </w:pPr>
      <w:r>
        <w:t>* Печать может не проставляться организациями, которые в соответствии с законодательными актами вправе не использовать печати</w:t>
      </w:r>
      <w:proofErr w:type="gramStart"/>
      <w:r>
        <w:t>.»;</w:t>
      </w:r>
      <w:proofErr w:type="gramEnd"/>
    </w:p>
    <w:p w:rsidR="00387037" w:rsidRDefault="00387037">
      <w:pPr>
        <w:pStyle w:val="underpoint"/>
      </w:pPr>
      <w:proofErr w:type="gramStart"/>
      <w:r>
        <w:t>1.13. в абзаце шестом пункта 17 Положения о непрерывном профессиональном образовании руководящих работников и специалистов, утвержденного постановлением Совета Министров Республики Беларусь от 15 июля 2011 г. № 954 «Об отдельных вопросах дополнительного образования взрослых» (Национальный реестр правовых актов Республики Беларусь, 2011 г., № 86, 5/34189; 2012 г., № 51, 5/35639; Национальный правовой Интернет-портал Республики Беларусь, 06.07.2013, 5/37484;</w:t>
      </w:r>
      <w:proofErr w:type="gramEnd"/>
      <w:r>
        <w:t xml:space="preserve"> </w:t>
      </w:r>
      <w:proofErr w:type="gramStart"/>
      <w:r>
        <w:t>27.03.2014, 5/38602; 06.01.2017, 5/43169), слова «областных, Минского городского территориальных фондов государственного имущества» заменить словами «комитетов государственного имущества областных, Минского городского исполнительных комитетов»;</w:t>
      </w:r>
      <w:proofErr w:type="gramEnd"/>
    </w:p>
    <w:p w:rsidR="00387037" w:rsidRDefault="00387037">
      <w:pPr>
        <w:pStyle w:val="underpoint"/>
      </w:pPr>
      <w:r>
        <w:t>1.14. в Положении о порядке изменения целевого назначения земельных участков, утвержденном постановлением Совета Министров Республики Беларусь от 30 декабря 2011 г. № 1780 (Национальный реестр правовых актов Республики Беларусь, 2012 г., № 4, 5/35041; Национальный правовой Интернет-портал Республики Беларусь, 24.08.2016, 5/42511; 03.04.2018, 5/44986):</w:t>
      </w:r>
    </w:p>
    <w:p w:rsidR="00387037" w:rsidRDefault="00387037">
      <w:pPr>
        <w:pStyle w:val="newncpi"/>
      </w:pPr>
      <w:r>
        <w:t>в части четвертой пункта 4:</w:t>
      </w:r>
    </w:p>
    <w:p w:rsidR="00387037" w:rsidRDefault="00387037">
      <w:pPr>
        <w:pStyle w:val="newncpi"/>
      </w:pPr>
      <w:r>
        <w:t>абзацы третий и четвертый изложить в следующей редакции:</w:t>
      </w:r>
    </w:p>
    <w:p w:rsidR="00387037" w:rsidRDefault="00387037">
      <w:pPr>
        <w:pStyle w:val="newncpi"/>
      </w:pPr>
      <w: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387037" w:rsidRDefault="00387037">
      <w:pPr>
        <w:pStyle w:val="newncpi"/>
      </w:pPr>
      <w:r>
        <w:t>копии технических паспортов на капитальные строения (здания, сооружения) или ведомостей технических характеристик на капитальные строения (здания, сооружения)</w:t>
      </w:r>
      <w:proofErr w:type="gramStart"/>
      <w:r>
        <w:t>;»</w:t>
      </w:r>
      <w:proofErr w:type="gramEnd"/>
      <w:r>
        <w:t>;</w:t>
      </w:r>
    </w:p>
    <w:p w:rsidR="00387037" w:rsidRDefault="00387037">
      <w:pPr>
        <w:pStyle w:val="newncpi"/>
      </w:pPr>
      <w:r>
        <w:t>после абзаца шестого дополнить часть абзацем следующего содержания:</w:t>
      </w:r>
    </w:p>
    <w:p w:rsidR="00387037" w:rsidRDefault="00387037">
      <w:pPr>
        <w:pStyle w:val="newncpi"/>
      </w:pPr>
      <w:r>
        <w:t>«акт приемки объекта в эксплуатацию или решение местного исполнительного комитета о принятии самовольной постройки в эксплуатацию и ее государственной регистрации в установленном порядке</w:t>
      </w:r>
      <w:proofErr w:type="gramStart"/>
      <w:r>
        <w:t>;»</w:t>
      </w:r>
      <w:proofErr w:type="gramEnd"/>
      <w:r>
        <w:t>;</w:t>
      </w:r>
    </w:p>
    <w:p w:rsidR="00387037" w:rsidRDefault="00387037">
      <w:pPr>
        <w:pStyle w:val="newncpi"/>
      </w:pPr>
      <w:r>
        <w:t>абзацы седьмой–девятый считать соответственно абзацами восьмым–десятым;</w:t>
      </w:r>
    </w:p>
    <w:p w:rsidR="00387037" w:rsidRDefault="00387037">
      <w:pPr>
        <w:pStyle w:val="newncpi"/>
      </w:pPr>
      <w:r>
        <w:t>в пункте 5:</w:t>
      </w:r>
    </w:p>
    <w:p w:rsidR="00387037" w:rsidRDefault="00387037">
      <w:pPr>
        <w:pStyle w:val="newncpi"/>
      </w:pPr>
      <w:r>
        <w:t>в части первой слова «землеустроительной службе» заменить словами «структурному подразделению соответствующего местного исполнительного комитета, осуществляющему государственно-властные полномочия в области использования и охраны земель</w:t>
      </w:r>
      <w:proofErr w:type="gramStart"/>
      <w:r>
        <w:t>,»</w:t>
      </w:r>
      <w:proofErr w:type="gramEnd"/>
      <w:r>
        <w:t>;</w:t>
      </w:r>
    </w:p>
    <w:p w:rsidR="00387037" w:rsidRDefault="00387037">
      <w:pPr>
        <w:pStyle w:val="newncpi"/>
      </w:pPr>
      <w:r>
        <w:t>в части второй слова «Землеустроительная служба местного исполнительного комитета» заменить словами «Структурное подразделение местного исполнительного комитета, осуществляющее государственно-властные полномочия в области использования и охраны земель</w:t>
      </w:r>
      <w:proofErr w:type="gramStart"/>
      <w:r>
        <w:t>,»</w:t>
      </w:r>
      <w:proofErr w:type="gramEnd"/>
      <w:r>
        <w:t>;</w:t>
      </w:r>
    </w:p>
    <w:p w:rsidR="00387037" w:rsidRDefault="00387037">
      <w:pPr>
        <w:pStyle w:val="newncpi"/>
      </w:pPr>
      <w:r>
        <w:t>в части третьей слова «соответствующего проекта решения от землеустроительной службы» заменить словами «им соответствующего проекта решения»;</w:t>
      </w:r>
    </w:p>
    <w:p w:rsidR="00387037" w:rsidRDefault="00387037">
      <w:pPr>
        <w:pStyle w:val="underpoint"/>
      </w:pPr>
      <w:r>
        <w:t>1.15. в Положении о порядке формирования и ведения Единого реестра государственного имущества, утвержденном постановлением Совета Министров Республики Беларусь от 26 июля 2012 г. № 686 «О некоторых мерах по реализации Указа Президента Республики Беларусь от 16 февраля 2012 г. № 68» (Национальный правовой Интернет-портал Республики Беларусь, 03.08.2012, 5/36047):</w:t>
      </w:r>
    </w:p>
    <w:p w:rsidR="00387037" w:rsidRDefault="00387037">
      <w:pPr>
        <w:pStyle w:val="newncpi"/>
      </w:pPr>
      <w:proofErr w:type="gramStart"/>
      <w:r>
        <w:t>в пункте 3 слова «областными и Минским городским территориальными фондами государственного имущества» заменить словами «комитетами государственного имущества областных, Минского городского исполнительных комитетов»;</w:t>
      </w:r>
      <w:proofErr w:type="gramEnd"/>
    </w:p>
    <w:p w:rsidR="00387037" w:rsidRDefault="00387037">
      <w:pPr>
        <w:pStyle w:val="newncpi"/>
      </w:pPr>
      <w:r>
        <w:t>абзац первый пункта 6 изложить в следующей редакции:</w:t>
      </w:r>
    </w:p>
    <w:p w:rsidR="00387037" w:rsidRDefault="00387037">
      <w:pPr>
        <w:pStyle w:val="point"/>
      </w:pPr>
      <w:r>
        <w:rPr>
          <w:rStyle w:val="rednoun"/>
        </w:rPr>
        <w:t>«</w:t>
      </w:r>
      <w:r>
        <w:t>6. </w:t>
      </w:r>
      <w:proofErr w:type="gramStart"/>
      <w:r>
        <w:t>Комитеты государственного имущества областных, Минского городского исполнительных комитетов включают в Единый реестр сведения:</w:t>
      </w:r>
      <w:r>
        <w:rPr>
          <w:rStyle w:val="rednoun"/>
        </w:rPr>
        <w:t>»</w:t>
      </w:r>
      <w:r>
        <w:t>;</w:t>
      </w:r>
      <w:proofErr w:type="gramEnd"/>
    </w:p>
    <w:p w:rsidR="00387037" w:rsidRDefault="00387037">
      <w:pPr>
        <w:pStyle w:val="underpoint"/>
      </w:pPr>
      <w:proofErr w:type="gramStart"/>
      <w:r>
        <w:t xml:space="preserve">1.16. в абзаце шестом части второй пункта 6 Положения о порядке отнесения земель, находящихся на территориях, подвергшихся радиоактивному загрязнению в результате </w:t>
      </w:r>
      <w:r>
        <w:lastRenderedPageBreak/>
        <w:t>катастрофы на Чернобыльской АЭС, к радиационно опасным и исключения их из радиационно опасных земель, утвержденного постановлением Совета Министров Республики Беларусь от 23 октября 2012 г. № 962 «О мерах по реализации Закона Республики Беларусь «О правовом режиме территорий, подвергшихся радиоактивному</w:t>
      </w:r>
      <w:proofErr w:type="gramEnd"/>
      <w:r>
        <w:t xml:space="preserve"> загрязнению в результате катастрофы на Чернобыльской АЭС» (Национальный правовой Интернет-портал Республики Беларусь, 27.10.2012, 5/36402), слова «землеустроительной службы райисполкома» заменить словами «структурного подразделения райисполкома, осуществляющего государственно-властные полномочия в области использования и охраны земель»;</w:t>
      </w:r>
    </w:p>
    <w:p w:rsidR="00387037" w:rsidRDefault="00387037">
      <w:pPr>
        <w:pStyle w:val="underpoint"/>
      </w:pPr>
      <w:r>
        <w:t>1.17. в пункте 7 Правил благоустройства и содержания населенных пунктов, утвержденных постановлением Совета Министров Республики Беларусь от 28 ноября 2012 г. № 1087 (Национальный правовой Интернет-портал Республики Беларусь, 04.12.2012, 5/36559):</w:t>
      </w:r>
    </w:p>
    <w:p w:rsidR="00387037" w:rsidRDefault="00387037">
      <w:pPr>
        <w:pStyle w:val="newncpi"/>
      </w:pPr>
      <w:r>
        <w:t>после слов «распорядительные органы» дополнить словами «, их структурные подразделения, осуществляющие государственно-властные полномочия в области архитектурной, градостроительной и строительной деятельности, использования и охраны земель»;</w:t>
      </w:r>
    </w:p>
    <w:p w:rsidR="00387037" w:rsidRDefault="00387037">
      <w:pPr>
        <w:pStyle w:val="newncpi"/>
      </w:pPr>
      <w:r>
        <w:t>слова «архитектурно-строительные и землеустроительные службы</w:t>
      </w:r>
      <w:proofErr w:type="gramStart"/>
      <w:r>
        <w:t>,»</w:t>
      </w:r>
      <w:proofErr w:type="gramEnd"/>
      <w:r>
        <w:t xml:space="preserve"> исключить;</w:t>
      </w:r>
    </w:p>
    <w:p w:rsidR="00387037" w:rsidRDefault="00387037">
      <w:pPr>
        <w:pStyle w:val="underpoint"/>
      </w:pPr>
      <w:r>
        <w:t>1.18. в Положении о порядке проведения электронных торгов по продаже государственного имущества, включая земельные участки, права заключения договора аренды государственного имущества, в том числе земельных участков, утвержденном постановлением Совета Министров Республики Беларусь от 12 июля 2013 г. № 608 (Национальный правовой Интернет-портал Республики Беларусь, 30.07.2013, 5/37596; 28.08.2014, 5/39318):</w:t>
      </w:r>
    </w:p>
    <w:p w:rsidR="00387037" w:rsidRDefault="00387037">
      <w:pPr>
        <w:pStyle w:val="newncpi"/>
      </w:pPr>
      <w:r>
        <w:t>в пункте 13</w:t>
      </w:r>
      <w:r>
        <w:rPr>
          <w:vertAlign w:val="superscript"/>
        </w:rPr>
        <w:t>1</w:t>
      </w:r>
      <w:r>
        <w:t>:</w:t>
      </w:r>
    </w:p>
    <w:p w:rsidR="00387037" w:rsidRDefault="00387037">
      <w:pPr>
        <w:pStyle w:val="newncpi"/>
      </w:pPr>
      <w:r>
        <w:t xml:space="preserve">из части второй слова «, </w:t>
      </w:r>
      <w:proofErr w:type="gramStart"/>
      <w:r>
        <w:t>скрепленным</w:t>
      </w:r>
      <w:proofErr w:type="gramEnd"/>
      <w:r>
        <w:t xml:space="preserve"> печатью юридического лица или индивидуального предпринимателя (при ее наличии)» исключить;</w:t>
      </w:r>
    </w:p>
    <w:p w:rsidR="00387037" w:rsidRDefault="00387037">
      <w:pPr>
        <w:pStyle w:val="newncpi"/>
      </w:pPr>
      <w:r>
        <w:t>в части третьей:</w:t>
      </w:r>
    </w:p>
    <w:p w:rsidR="00387037" w:rsidRDefault="00387037">
      <w:pPr>
        <w:pStyle w:val="newncpi"/>
      </w:pPr>
      <w:r>
        <w:t>из абзаца второго слова «и печатью юридического лица» исключить;</w:t>
      </w:r>
    </w:p>
    <w:p w:rsidR="00387037" w:rsidRDefault="00387037">
      <w:pPr>
        <w:pStyle w:val="newncpi"/>
      </w:pPr>
      <w:r>
        <w:t>из абзаца четвертого слова «и печатью (при наличии)» исключить;</w:t>
      </w:r>
    </w:p>
    <w:p w:rsidR="00387037" w:rsidRDefault="00387037">
      <w:pPr>
        <w:pStyle w:val="newncpi"/>
      </w:pPr>
      <w:proofErr w:type="gramStart"/>
      <w:r>
        <w:t>в части второй пункта 45 слова «областные, Минский городской территориальные фонды государственного имущества» заменить словами «комитеты государственного имущества областных, Минского городского исполнительных комитетов»;</w:t>
      </w:r>
      <w:proofErr w:type="gramEnd"/>
    </w:p>
    <w:p w:rsidR="00387037" w:rsidRDefault="00387037">
      <w:pPr>
        <w:pStyle w:val="newncpi"/>
      </w:pPr>
      <w:r>
        <w:t>в пункте 55 слова «областные (</w:t>
      </w:r>
      <w:proofErr w:type="gramStart"/>
      <w:r>
        <w:t>Минский</w:t>
      </w:r>
      <w:proofErr w:type="gramEnd"/>
      <w:r>
        <w:t xml:space="preserve"> городской) территориальные фонды государственного имущества» заменить словами «комитеты государственного имущества областных, Минского городского исполнительных комитетов»;</w:t>
      </w:r>
    </w:p>
    <w:p w:rsidR="00387037" w:rsidRDefault="00387037">
      <w:pPr>
        <w:pStyle w:val="underpoint"/>
      </w:pPr>
      <w:proofErr w:type="gramStart"/>
      <w:r>
        <w:t>1.19. часть вторую пункта 2 Положения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 утвержденного постановлением Совета Министров Республики Беларусь от 29 августа 2013 г. № 764 «Об утверждении Положения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 и</w:t>
      </w:r>
      <w:proofErr w:type="gramEnd"/>
      <w:r>
        <w:t xml:space="preserve"> </w:t>
      </w:r>
      <w:proofErr w:type="gramStart"/>
      <w:r>
        <w:t>внесении</w:t>
      </w:r>
      <w:proofErr w:type="gramEnd"/>
      <w:r>
        <w:t xml:space="preserve"> дополнений и изменений в отдельные постановления Совета Министров Республики Беларусь» (Национальный правовой Интернет-портал Республики Беларусь, 06.09.2013, 5/37753), изложить в следующей редакции:</w:t>
      </w:r>
    </w:p>
    <w:p w:rsidR="00387037" w:rsidRDefault="00387037">
      <w:pPr>
        <w:pStyle w:val="newncpi"/>
      </w:pPr>
      <w:proofErr w:type="gramStart"/>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экономического развития, а также уполномоченные должностные лица органов и учреждений, осуществляющих государственный санитарный надзор, органов государственного пожарного надзора, а при необходимости – представители коммунальных и иных организаций.»;</w:t>
      </w:r>
      <w:proofErr w:type="gramEnd"/>
    </w:p>
    <w:p w:rsidR="00387037" w:rsidRDefault="00387037">
      <w:pPr>
        <w:pStyle w:val="underpoint"/>
      </w:pPr>
      <w:proofErr w:type="gramStart"/>
      <w:r>
        <w:t xml:space="preserve">1.20. в пункте 19 Положения о порядке организации и проведения конкурсов по выбору заказчика (застройщика) по строительству многоквартирных жилых домов, за </w:t>
      </w:r>
      <w:r>
        <w:lastRenderedPageBreak/>
        <w:t>исключением жилых домов повышенной комфортности, в г. Минске и областных центрах, утвержденного постановлением Совета Министров Республики Беларусь от 10 сентября 2013 г. № 798 (Национальный правовой Интернет-портал Республики Беларусь, 19.09.2013, 5/37805):</w:t>
      </w:r>
      <w:proofErr w:type="gramEnd"/>
    </w:p>
    <w:p w:rsidR="00387037" w:rsidRDefault="00387037">
      <w:pPr>
        <w:pStyle w:val="newncpi"/>
      </w:pPr>
      <w:r>
        <w:t>часть вторую изложить в следующей редакции:</w:t>
      </w:r>
    </w:p>
    <w:p w:rsidR="00387037" w:rsidRDefault="00387037">
      <w:pPr>
        <w:pStyle w:val="newncpi"/>
      </w:pPr>
      <w:r>
        <w:t>«В состав конкурсной комиссии должно входить не менее семи человек из числа представителей структурных подразделений местных исполнительных комитетов, осуществляющих государственно-властные полномочия в области использования и охраны земель, архитектурной, градостроительной и строительной деятельности, экономического развития, жилищно-коммунального хозяйства, а также представителей других органов и организаций</w:t>
      </w:r>
      <w:proofErr w:type="gramStart"/>
      <w:r>
        <w:t>.»;</w:t>
      </w:r>
      <w:proofErr w:type="gramEnd"/>
    </w:p>
    <w:p w:rsidR="00387037" w:rsidRDefault="00387037">
      <w:pPr>
        <w:pStyle w:val="newncpi"/>
      </w:pPr>
      <w:r>
        <w:t>часть четвертую изложить в следующей редакции:</w:t>
      </w:r>
    </w:p>
    <w:p w:rsidR="00387037" w:rsidRDefault="00387037">
      <w:pPr>
        <w:pStyle w:val="newncpi"/>
      </w:pPr>
      <w:r>
        <w:t>«На заседаниях конкурсной комиссии могут присутствовать в качестве наблюдателей уполномоченные сотрудники (работники) органов Комитета государственного контроля, государственной безопасности и внутренних дел</w:t>
      </w:r>
      <w:proofErr w:type="gramStart"/>
      <w:r>
        <w:t>.»;</w:t>
      </w:r>
      <w:proofErr w:type="gramEnd"/>
    </w:p>
    <w:p w:rsidR="00387037" w:rsidRDefault="00387037">
      <w:pPr>
        <w:pStyle w:val="underpoint"/>
      </w:pPr>
      <w:r>
        <w:t>1.21. в Положении о порядке проведения республиканского соревнования за достижение высоких показателей эффективности работы в области сельского хозяйства, утвержденном постановлением Совета Министров Республики Беларусь от 3 февраля 2015 г. № 69 (Национальный правовой Интернет-портал Республики Беларусь, 06.02.2015, 5/40086):</w:t>
      </w:r>
    </w:p>
    <w:p w:rsidR="00387037" w:rsidRDefault="00387037">
      <w:pPr>
        <w:pStyle w:val="newncpi"/>
      </w:pPr>
      <w:r>
        <w:t>в абзаце четвертом части первой пункта 4 слова «землеустроительной службы соответствующего райисполкома» заменить словами «структурного подразделения соответствующего райисполкома, осуществляющего государственно-властные полномочия в области использования и охраны земель»;</w:t>
      </w:r>
    </w:p>
    <w:p w:rsidR="00387037" w:rsidRDefault="00387037">
      <w:pPr>
        <w:pStyle w:val="newncpi"/>
      </w:pPr>
      <w:r>
        <w:t>в абзацах третьем и четвертом подпункта 7.1 пункта 7 слова «землеустроительными службами облисполкомов» заменить словами «структурными подразделениями облисполкомов, осуществляющими государственно-властные полномочия в области использования и охраны земель»;</w:t>
      </w:r>
    </w:p>
    <w:p w:rsidR="00387037" w:rsidRDefault="00387037">
      <w:pPr>
        <w:pStyle w:val="underpoint"/>
      </w:pPr>
      <w:proofErr w:type="gramStart"/>
      <w:r>
        <w:t>1.22. в абзаце пятом части первой пункта 4 постановления Совета Министров Республики Беларусь от 21 мая 2015 г. № 428 «О некоторых вопросах наведения порядка на земле» (Национальный правовой Интернет-портал Республики Беларусь, 26.05.2015, 5/40570) слова «землеустроительных служб» заменить словами «их структурных подразделений, осуществляющих государственно-властные полномочия в области использования и охраны земель»;</w:t>
      </w:r>
      <w:proofErr w:type="gramEnd"/>
    </w:p>
    <w:p w:rsidR="00387037" w:rsidRDefault="00387037">
      <w:pPr>
        <w:pStyle w:val="underpoint"/>
      </w:pPr>
      <w:proofErr w:type="gramStart"/>
      <w:r>
        <w:t>1.23. в Положении о порядке обеспечения условий для заселения граждан в жилые помещения в завершенных строительством многоквартирных жилых домах, утвержденном постановлением Совета Министров Республики Беларусь от 22 декабря 2015 г. № 1079 «О дополнительных мерах по обеспечению условий для заселения граждан в жилые помещения в завершенных строительством многоквартирных жилых домах» (Национальный правовой Интернет-портал Республики Беларусь, 30.12.2015, 5/41471):</w:t>
      </w:r>
      <w:proofErr w:type="gramEnd"/>
    </w:p>
    <w:p w:rsidR="00387037" w:rsidRDefault="00387037">
      <w:pPr>
        <w:pStyle w:val="newncpi"/>
      </w:pPr>
      <w:r>
        <w:t>в пункте 3:</w:t>
      </w:r>
    </w:p>
    <w:p w:rsidR="00387037" w:rsidRDefault="00387037">
      <w:pPr>
        <w:pStyle w:val="newncpi"/>
      </w:pPr>
      <w:r>
        <w:t>часть первую дополнить словами «с установлением его границы на местности»;</w:t>
      </w:r>
    </w:p>
    <w:p w:rsidR="00387037" w:rsidRDefault="00387037">
      <w:pPr>
        <w:pStyle w:val="newncpi"/>
      </w:pPr>
      <w:r>
        <w:t>часть вторую изложить в следующей редакции:</w:t>
      </w:r>
    </w:p>
    <w:p w:rsidR="00387037" w:rsidRDefault="00387037">
      <w:pPr>
        <w:pStyle w:val="newncpi"/>
      </w:pPr>
      <w:proofErr w:type="gramStart"/>
      <w:r>
        <w:t>«Разработка организацией по землеустройству проекта отвода земельного участка, предназначенного для содержания и обслуживания жилого дома, с установлением его границы на местности и направление проекта отвода земельного участка с материалами по установлению его границы (далее – материалы об изъятии и предоставлении земельного участка) в местный исполнительный и распорядительный орган осуществляются в срок, не превышающий 13 рабочих дней со дня получения соответствующего разрешения</w:t>
      </w:r>
      <w:proofErr w:type="gramEnd"/>
      <w:r>
        <w:t xml:space="preserve"> от местного исполнительного и распорядительного органа, и на основании заключенного договора подряда</w:t>
      </w:r>
      <w:proofErr w:type="gramStart"/>
      <w:r>
        <w:t>.»;</w:t>
      </w:r>
      <w:proofErr w:type="gramEnd"/>
    </w:p>
    <w:p w:rsidR="00387037" w:rsidRDefault="00387037">
      <w:pPr>
        <w:pStyle w:val="newncpi"/>
      </w:pPr>
      <w:r>
        <w:t>из части четвертой слова «для установления границ этого участка на местности» исключить;</w:t>
      </w:r>
    </w:p>
    <w:p w:rsidR="00387037" w:rsidRDefault="00387037">
      <w:pPr>
        <w:pStyle w:val="newncpi"/>
      </w:pPr>
      <w:r>
        <w:t>часть пятую исключить;</w:t>
      </w:r>
    </w:p>
    <w:p w:rsidR="00387037" w:rsidRDefault="00387037">
      <w:pPr>
        <w:pStyle w:val="newncpi"/>
      </w:pPr>
      <w:r>
        <w:t>части шестую и седьмую считать соответственно частями пятой и шестой;</w:t>
      </w:r>
    </w:p>
    <w:p w:rsidR="00387037" w:rsidRDefault="00387037">
      <w:pPr>
        <w:pStyle w:val="newncpi"/>
      </w:pPr>
      <w:r>
        <w:t>часть пятую изложить в следующей редакции:</w:t>
      </w:r>
    </w:p>
    <w:p w:rsidR="00387037" w:rsidRDefault="00387037">
      <w:pPr>
        <w:pStyle w:val="newncpi"/>
      </w:pPr>
      <w:proofErr w:type="gramStart"/>
      <w:r>
        <w:lastRenderedPageBreak/>
        <w:t>«Организация по землеустройству в течение одного рабочего дня со дня получения из местного исполнительного и распорядительного органа материалов об изъятии и предоставлении земельного участка и копии решения (выписки из решения) об изъятии и предоставлении земельного участка передает их с заявлением о государственной регистрации в отношении земельного участка (при наличии полномочий на обращение за государственной регистрацией) в электронном виде в территориальную</w:t>
      </w:r>
      <w:proofErr w:type="gramEnd"/>
      <w:r>
        <w:t xml:space="preserve"> организацию по государственной регистрации с уведомлением заинтересованного лица о дате и месте получения свидетельства (удостоверения) о государственной регистрации, а заказчик (застройщик) в указанный срок подает заявление на государственную регистрацию создания жилого дома</w:t>
      </w:r>
      <w:proofErr w:type="gramStart"/>
      <w:r>
        <w:t>.»;</w:t>
      </w:r>
      <w:proofErr w:type="gramEnd"/>
    </w:p>
    <w:p w:rsidR="00387037" w:rsidRDefault="00387037">
      <w:pPr>
        <w:pStyle w:val="underpoint"/>
      </w:pPr>
      <w:proofErr w:type="gramStart"/>
      <w:r>
        <w:t>1.24. в пункте 12 Положения о продаже не завершенного строительством незаконсервированного объекта с публичных торгов, утвержденного постановлением Совета Министров Республики Беларусь от 12 мая 2016 г. № 370 «О некоторых мерах по реализации Декрета Президента Республики Беларусь от 12 ноября 2015 г. № 8» (Национальный правовой Интернет-портал Республики Беларусь, 27.05.2016, 5/42118), слова «территориального органа архитектуры и строительства (градостроительства), землеустроительной службы, органов</w:t>
      </w:r>
      <w:proofErr w:type="gramEnd"/>
      <w:r>
        <w:t xml:space="preserve"> по экономическому развитию» заменить словами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использования и охраны земель, экономического развития»;</w:t>
      </w:r>
    </w:p>
    <w:p w:rsidR="00387037" w:rsidRDefault="00387037">
      <w:pPr>
        <w:pStyle w:val="underpoint"/>
      </w:pPr>
      <w:proofErr w:type="gramStart"/>
      <w:r>
        <w:t>1.25. в абзаце третьем пункта 3 Положения 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между инвестором (инвесторами) и Республикой Беларусь, утвержденного постановлением Совета Министров Республики Беларусь от 19 июля 2016 г. № 563 «О</w:t>
      </w:r>
      <w:proofErr w:type="gramEnd"/>
      <w:r>
        <w:t xml:space="preserve"> </w:t>
      </w:r>
      <w:proofErr w:type="gramStart"/>
      <w:r>
        <w:t>мерах</w:t>
      </w:r>
      <w:proofErr w:type="gramEnd"/>
      <w:r>
        <w:t xml:space="preserve"> по реализации Декрета Президента Республики Беларусь от 6 августа 2009 г. № 10» (Национальный правовой Интернет-портал Республики Беларусь, 27.07.2016, 5/42375), слова «землеустроительную службу» заменить словами «структурное подразделение, осуществляющее государственно-властные полномочия в области использования и охраны земель,»;</w:t>
      </w:r>
    </w:p>
    <w:p w:rsidR="00387037" w:rsidRDefault="00387037">
      <w:pPr>
        <w:pStyle w:val="underpoint"/>
      </w:pPr>
      <w:r>
        <w:t>1.26. в постановлении Совета Министров Республики Беларусь от 4 ноября 2016 г. № 907 «О мерах по реализации Лесного кодекса Республики Беларусь» (Национальный правовой Интернет-портал Республики Беларусь, 18.11.2016, 5/42891):</w:t>
      </w:r>
    </w:p>
    <w:p w:rsidR="00387037" w:rsidRDefault="00387037">
      <w:pPr>
        <w:pStyle w:val="newncpi"/>
      </w:pPr>
      <w:r>
        <w:t>в абзаце третьем пункта 8 Положения об установлении порядка проведения лесоустройства, разработки и утверждения лесоустроительного проекта, внесения в него изменений и (или) дополнений, утвержденного этим постановлением, слова «землеустроительных служб местных исполнительных и распорядительных органов» заменить словами «структурных подразделений местных исполнительных комитетов, осуществляющих государственно-властные полномочия в области использования и охраны земель»;</w:t>
      </w:r>
    </w:p>
    <w:p w:rsidR="00387037" w:rsidRDefault="00387037">
      <w:pPr>
        <w:pStyle w:val="newncpi"/>
      </w:pPr>
      <w:r>
        <w:t>в пункте 8 Положения о порядке ведения государственного лесного кадастра и использования его данных, утвержденного этим постановлением, слова «землеустроительные службы местных исполнительных и распорядительных органов» заменить словами «структурные подразделения местных исполнительных комитетов, осуществляющие государственно-властные полномочия в области использования и охраны земель».</w:t>
      </w:r>
    </w:p>
    <w:p w:rsidR="00387037" w:rsidRDefault="00387037">
      <w:pPr>
        <w:pStyle w:val="point"/>
      </w:pPr>
      <w:r>
        <w:t>2. Настоящее постановление вступает в силу с 1 июня 2018 г.</w:t>
      </w:r>
    </w:p>
    <w:p w:rsidR="00387037" w:rsidRDefault="00387037">
      <w:pPr>
        <w:pStyle w:val="newncpi"/>
      </w:pPr>
      <w:r>
        <w:t> </w:t>
      </w:r>
    </w:p>
    <w:tbl>
      <w:tblPr>
        <w:tblW w:w="5000" w:type="pct"/>
        <w:tblCellMar>
          <w:left w:w="0" w:type="dxa"/>
          <w:right w:w="0" w:type="dxa"/>
        </w:tblCellMar>
        <w:tblLook w:val="04A0"/>
      </w:tblPr>
      <w:tblGrid>
        <w:gridCol w:w="4684"/>
        <w:gridCol w:w="4684"/>
      </w:tblGrid>
      <w:tr w:rsidR="00387037">
        <w:tc>
          <w:tcPr>
            <w:tcW w:w="2500" w:type="pct"/>
            <w:tcMar>
              <w:top w:w="0" w:type="dxa"/>
              <w:left w:w="6" w:type="dxa"/>
              <w:bottom w:w="0" w:type="dxa"/>
              <w:right w:w="6" w:type="dxa"/>
            </w:tcMar>
            <w:vAlign w:val="bottom"/>
            <w:hideMark/>
          </w:tcPr>
          <w:p w:rsidR="00387037" w:rsidRDefault="00387037">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387037" w:rsidRDefault="00387037">
            <w:pPr>
              <w:pStyle w:val="newncpi0"/>
              <w:jc w:val="right"/>
            </w:pPr>
            <w:r>
              <w:rPr>
                <w:rStyle w:val="pers"/>
              </w:rPr>
              <w:t>А.Кобяков</w:t>
            </w:r>
          </w:p>
        </w:tc>
      </w:tr>
    </w:tbl>
    <w:p w:rsidR="00387037" w:rsidRDefault="00387037">
      <w:pPr>
        <w:pStyle w:val="newncpi"/>
      </w:pPr>
      <w:r>
        <w:t> </w:t>
      </w:r>
    </w:p>
    <w:p w:rsidR="00C31812" w:rsidRDefault="00C31812"/>
    <w:sectPr w:rsidR="00C31812" w:rsidSect="00387037">
      <w:pgSz w:w="11907" w:h="16840"/>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CF" w:rsidRDefault="003D12CF" w:rsidP="00387037">
      <w:pPr>
        <w:spacing w:after="0" w:line="240" w:lineRule="auto"/>
      </w:pPr>
      <w:r>
        <w:separator/>
      </w:r>
    </w:p>
  </w:endnote>
  <w:endnote w:type="continuationSeparator" w:id="0">
    <w:p w:rsidR="003D12CF" w:rsidRDefault="003D12CF" w:rsidP="00387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37" w:rsidRDefault="0038703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37" w:rsidRDefault="0038703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Look w:val="04A0"/>
    </w:tblPr>
    <w:tblGrid>
      <w:gridCol w:w="900"/>
      <w:gridCol w:w="7202"/>
      <w:gridCol w:w="1500"/>
    </w:tblGrid>
    <w:tr w:rsidR="00387037" w:rsidTr="00387037">
      <w:trPr>
        <w:trHeight w:val="400"/>
      </w:trPr>
      <w:tc>
        <w:tcPr>
          <w:tcW w:w="900" w:type="dxa"/>
          <w:vMerge w:val="restart"/>
          <w:tcBorders>
            <w:left w:val="nil"/>
            <w:right w:val="nil"/>
          </w:tcBorders>
          <w:shd w:val="clear" w:color="auto" w:fill="auto"/>
        </w:tcPr>
        <w:p w:rsidR="00387037" w:rsidRDefault="00387037">
          <w:pPr>
            <w:pStyle w:val="a5"/>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left w:val="nil"/>
            <w:bottom w:val="nil"/>
            <w:right w:val="nil"/>
          </w:tcBorders>
          <w:shd w:val="clear" w:color="auto" w:fill="auto"/>
        </w:tcPr>
        <w:p w:rsidR="00387037" w:rsidRPr="00387037" w:rsidRDefault="00387037">
          <w:pPr>
            <w:pStyle w:val="a5"/>
            <w:rPr>
              <w:rFonts w:ascii="Times New Roman" w:hAnsi="Times New Roman" w:cs="Times New Roman"/>
              <w:sz w:val="24"/>
            </w:rPr>
          </w:pPr>
          <w:r>
            <w:rPr>
              <w:rFonts w:ascii="Times New Roman" w:hAnsi="Times New Roman" w:cs="Times New Roman"/>
              <w:sz w:val="24"/>
            </w:rPr>
            <w:t>ИПС «ЭТАЛОН» версия 6.7</w:t>
          </w:r>
        </w:p>
      </w:tc>
      <w:tc>
        <w:tcPr>
          <w:tcW w:w="1500" w:type="dxa"/>
          <w:tcBorders>
            <w:left w:val="nil"/>
            <w:bottom w:val="nil"/>
            <w:right w:val="nil"/>
          </w:tcBorders>
          <w:shd w:val="clear" w:color="auto" w:fill="auto"/>
        </w:tcPr>
        <w:p w:rsidR="00387037" w:rsidRPr="00387037" w:rsidRDefault="00387037" w:rsidP="00387037">
          <w:pPr>
            <w:pStyle w:val="a5"/>
            <w:jc w:val="right"/>
            <w:rPr>
              <w:rFonts w:ascii="Times New Roman" w:hAnsi="Times New Roman" w:cs="Times New Roman"/>
              <w:sz w:val="24"/>
            </w:rPr>
          </w:pPr>
          <w:r>
            <w:rPr>
              <w:rFonts w:ascii="Times New Roman" w:hAnsi="Times New Roman" w:cs="Times New Roman"/>
              <w:sz w:val="24"/>
            </w:rPr>
            <w:t>26.12.2018</w:t>
          </w:r>
        </w:p>
      </w:tc>
    </w:tr>
    <w:tr w:rsidR="00387037" w:rsidTr="00387037">
      <w:tc>
        <w:tcPr>
          <w:tcW w:w="900" w:type="dxa"/>
          <w:vMerge/>
          <w:tcBorders>
            <w:left w:val="nil"/>
            <w:bottom w:val="nil"/>
            <w:right w:val="nil"/>
          </w:tcBorders>
          <w:shd w:val="clear" w:color="auto" w:fill="auto"/>
        </w:tcPr>
        <w:p w:rsidR="00387037" w:rsidRDefault="00387037">
          <w:pPr>
            <w:pStyle w:val="a5"/>
          </w:pPr>
        </w:p>
      </w:tc>
      <w:tc>
        <w:tcPr>
          <w:tcW w:w="7202" w:type="dxa"/>
          <w:tcBorders>
            <w:top w:val="nil"/>
            <w:left w:val="nil"/>
            <w:bottom w:val="nil"/>
            <w:right w:val="nil"/>
          </w:tcBorders>
          <w:shd w:val="clear" w:color="auto" w:fill="auto"/>
        </w:tcPr>
        <w:p w:rsidR="00387037" w:rsidRPr="00387037" w:rsidRDefault="00387037">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Borders>
            <w:top w:val="nil"/>
            <w:left w:val="nil"/>
            <w:bottom w:val="nil"/>
            <w:right w:val="nil"/>
          </w:tcBorders>
          <w:shd w:val="clear" w:color="auto" w:fill="auto"/>
        </w:tcPr>
        <w:p w:rsidR="00387037" w:rsidRDefault="00387037">
          <w:pPr>
            <w:pStyle w:val="a5"/>
          </w:pPr>
        </w:p>
      </w:tc>
    </w:tr>
  </w:tbl>
  <w:p w:rsidR="00387037" w:rsidRDefault="003870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CF" w:rsidRDefault="003D12CF" w:rsidP="00387037">
      <w:pPr>
        <w:spacing w:after="0" w:line="240" w:lineRule="auto"/>
      </w:pPr>
      <w:r>
        <w:separator/>
      </w:r>
    </w:p>
  </w:footnote>
  <w:footnote w:type="continuationSeparator" w:id="0">
    <w:p w:rsidR="003D12CF" w:rsidRDefault="003D12CF" w:rsidP="003870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37" w:rsidRDefault="00387037" w:rsidP="006470C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7037" w:rsidRDefault="0038703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37" w:rsidRPr="00387037" w:rsidRDefault="00387037" w:rsidP="006470C7">
    <w:pPr>
      <w:pStyle w:val="a3"/>
      <w:framePr w:wrap="around" w:vAnchor="text" w:hAnchor="margin" w:xAlign="center" w:y="1"/>
      <w:rPr>
        <w:rStyle w:val="a7"/>
        <w:rFonts w:ascii="Times New Roman" w:hAnsi="Times New Roman" w:cs="Times New Roman"/>
        <w:sz w:val="24"/>
      </w:rPr>
    </w:pPr>
    <w:r w:rsidRPr="00387037">
      <w:rPr>
        <w:rStyle w:val="a7"/>
        <w:rFonts w:ascii="Times New Roman" w:hAnsi="Times New Roman" w:cs="Times New Roman"/>
        <w:sz w:val="24"/>
      </w:rPr>
      <w:fldChar w:fldCharType="begin"/>
    </w:r>
    <w:r w:rsidRPr="00387037">
      <w:rPr>
        <w:rStyle w:val="a7"/>
        <w:rFonts w:ascii="Times New Roman" w:hAnsi="Times New Roman" w:cs="Times New Roman"/>
        <w:sz w:val="24"/>
      </w:rPr>
      <w:instrText xml:space="preserve">PAGE  </w:instrText>
    </w:r>
    <w:r w:rsidRPr="00387037">
      <w:rPr>
        <w:rStyle w:val="a7"/>
        <w:rFonts w:ascii="Times New Roman" w:hAnsi="Times New Roman" w:cs="Times New Roman"/>
        <w:sz w:val="24"/>
      </w:rPr>
      <w:fldChar w:fldCharType="separate"/>
    </w:r>
    <w:r>
      <w:rPr>
        <w:rStyle w:val="a7"/>
        <w:rFonts w:ascii="Times New Roman" w:hAnsi="Times New Roman" w:cs="Times New Roman"/>
        <w:noProof/>
        <w:sz w:val="24"/>
      </w:rPr>
      <w:t>12</w:t>
    </w:r>
    <w:r w:rsidRPr="00387037">
      <w:rPr>
        <w:rStyle w:val="a7"/>
        <w:rFonts w:ascii="Times New Roman" w:hAnsi="Times New Roman" w:cs="Times New Roman"/>
        <w:sz w:val="24"/>
      </w:rPr>
      <w:fldChar w:fldCharType="end"/>
    </w:r>
  </w:p>
  <w:p w:rsidR="00387037" w:rsidRPr="00387037" w:rsidRDefault="00387037">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37" w:rsidRDefault="0038703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87037"/>
    <w:rsid w:val="00387037"/>
    <w:rsid w:val="003D12CF"/>
    <w:rsid w:val="00C31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8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8703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3870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870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870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8703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87037"/>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87037"/>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3870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87037"/>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87037"/>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387037"/>
    <w:rPr>
      <w:rFonts w:ascii="Times New Roman" w:hAnsi="Times New Roman" w:cs="Times New Roman" w:hint="default"/>
      <w:caps/>
    </w:rPr>
  </w:style>
  <w:style w:type="character" w:customStyle="1" w:styleId="promulgator">
    <w:name w:val="promulgator"/>
    <w:basedOn w:val="a0"/>
    <w:rsid w:val="00387037"/>
    <w:rPr>
      <w:rFonts w:ascii="Times New Roman" w:hAnsi="Times New Roman" w:cs="Times New Roman" w:hint="default"/>
      <w:caps/>
    </w:rPr>
  </w:style>
  <w:style w:type="character" w:customStyle="1" w:styleId="datepr">
    <w:name w:val="datepr"/>
    <w:basedOn w:val="a0"/>
    <w:rsid w:val="00387037"/>
    <w:rPr>
      <w:rFonts w:ascii="Times New Roman" w:hAnsi="Times New Roman" w:cs="Times New Roman" w:hint="default"/>
    </w:rPr>
  </w:style>
  <w:style w:type="character" w:customStyle="1" w:styleId="number">
    <w:name w:val="number"/>
    <w:basedOn w:val="a0"/>
    <w:rsid w:val="00387037"/>
    <w:rPr>
      <w:rFonts w:ascii="Times New Roman" w:hAnsi="Times New Roman" w:cs="Times New Roman" w:hint="default"/>
    </w:rPr>
  </w:style>
  <w:style w:type="character" w:customStyle="1" w:styleId="rednoun">
    <w:name w:val="rednoun"/>
    <w:basedOn w:val="a0"/>
    <w:rsid w:val="00387037"/>
  </w:style>
  <w:style w:type="character" w:customStyle="1" w:styleId="post">
    <w:name w:val="post"/>
    <w:basedOn w:val="a0"/>
    <w:rsid w:val="00387037"/>
    <w:rPr>
      <w:rFonts w:ascii="Times New Roman" w:hAnsi="Times New Roman" w:cs="Times New Roman" w:hint="default"/>
      <w:b/>
      <w:bCs/>
      <w:sz w:val="22"/>
      <w:szCs w:val="22"/>
    </w:rPr>
  </w:style>
  <w:style w:type="character" w:customStyle="1" w:styleId="pers">
    <w:name w:val="pers"/>
    <w:basedOn w:val="a0"/>
    <w:rsid w:val="00387037"/>
    <w:rPr>
      <w:rFonts w:ascii="Times New Roman" w:hAnsi="Times New Roman" w:cs="Times New Roman" w:hint="default"/>
      <w:b/>
      <w:bCs/>
      <w:sz w:val="22"/>
      <w:szCs w:val="22"/>
    </w:rPr>
  </w:style>
  <w:style w:type="paragraph" w:styleId="a3">
    <w:name w:val="header"/>
    <w:basedOn w:val="a"/>
    <w:link w:val="a4"/>
    <w:uiPriority w:val="99"/>
    <w:semiHidden/>
    <w:unhideWhenUsed/>
    <w:rsid w:val="0038703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87037"/>
  </w:style>
  <w:style w:type="paragraph" w:styleId="a5">
    <w:name w:val="footer"/>
    <w:basedOn w:val="a"/>
    <w:link w:val="a6"/>
    <w:uiPriority w:val="99"/>
    <w:semiHidden/>
    <w:unhideWhenUsed/>
    <w:rsid w:val="0038703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87037"/>
  </w:style>
  <w:style w:type="character" w:styleId="a7">
    <w:name w:val="page number"/>
    <w:basedOn w:val="a0"/>
    <w:uiPriority w:val="99"/>
    <w:semiHidden/>
    <w:unhideWhenUsed/>
    <w:rsid w:val="00387037"/>
  </w:style>
  <w:style w:type="table" w:styleId="a8">
    <w:name w:val="Table Grid"/>
    <w:basedOn w:val="a1"/>
    <w:uiPriority w:val="59"/>
    <w:rsid w:val="00387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4076</Words>
  <Characters>31799</Characters>
  <Application>Microsoft Office Word</Application>
  <DocSecurity>0</DocSecurity>
  <Lines>611</Lines>
  <Paragraphs>212</Paragraphs>
  <ScaleCrop>false</ScaleCrop>
  <Company>Reanimator Extreme Edition</Company>
  <LinksUpToDate>false</LinksUpToDate>
  <CharactersWithSpaces>35663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1</cp:revision>
  <dcterms:created xsi:type="dcterms:W3CDTF">2018-12-26T09:15:00Z</dcterms:created>
  <dcterms:modified xsi:type="dcterms:W3CDTF">2018-12-26T09:16:00Z</dcterms:modified>
</cp:coreProperties>
</file>