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b/>
          <w:bCs/>
          <w:color w:val="FFFFFF"/>
          <w:sz w:val="21"/>
          <w:szCs w:val="21"/>
          <w:lang w:eastAsia="ru-RU"/>
        </w:rPr>
      </w:pPr>
      <w:proofErr w:type="spellStart"/>
      <w:proofErr w:type="gramStart"/>
      <w:r w:rsidRPr="00347509">
        <w:rPr>
          <w:rFonts w:ascii="Tahoma" w:eastAsia="Times New Roman" w:hAnsi="Tahoma" w:cs="Tahoma"/>
          <w:b/>
          <w:bCs/>
          <w:color w:val="FFFFFF"/>
          <w:sz w:val="21"/>
          <w:szCs w:val="21"/>
          <w:lang w:eastAsia="ru-RU"/>
        </w:rPr>
        <w:t>ати</w:t>
      </w:r>
      <w:proofErr w:type="spellEnd"/>
      <w:proofErr w:type="gramEnd"/>
      <w:r w:rsidRPr="00347509">
        <w:rPr>
          <w:rFonts w:ascii="Tahoma" w:eastAsia="Times New Roman" w:hAnsi="Tahoma" w:cs="Tahoma"/>
          <w:b/>
          <w:bCs/>
          <w:color w:val="FFFFFF"/>
          <w:sz w:val="21"/>
          <w:szCs w:val="21"/>
          <w:lang w:eastAsia="ru-RU"/>
        </w:rPr>
        <w:t>: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347509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Шрифт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347509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Картинки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347509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Вкл.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347509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Выкл.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347509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Закрыть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347509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Печать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noProof/>
          <w:color w:val="323130"/>
          <w:sz w:val="21"/>
          <w:szCs w:val="21"/>
          <w:lang w:eastAsia="ru-RU"/>
        </w:rPr>
        <w:drawing>
          <wp:inline distT="0" distB="0" distL="0" distR="0" wp14:anchorId="477975AB" wp14:editId="220C213B">
            <wp:extent cx="714375" cy="714375"/>
            <wp:effectExtent l="0" t="0" r="9525" b="9525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09" w:rsidRPr="00347509" w:rsidRDefault="00347509" w:rsidP="00347509">
      <w:pPr>
        <w:spacing w:after="105" w:line="240" w:lineRule="auto"/>
        <w:rPr>
          <w:rFonts w:ascii="Trebuchet MS" w:eastAsia="Times New Roman" w:hAnsi="Trebuchet MS" w:cs="Tahoma"/>
          <w:color w:val="000000"/>
          <w:sz w:val="36"/>
          <w:szCs w:val="36"/>
          <w:lang w:eastAsia="ru-RU"/>
        </w:rPr>
      </w:pPr>
      <w:r w:rsidRPr="00347509">
        <w:rPr>
          <w:rFonts w:ascii="Trebuchet MS" w:eastAsia="Times New Roman" w:hAnsi="Trebuchet MS" w:cs="Tahoma"/>
          <w:color w:val="000000"/>
          <w:sz w:val="36"/>
          <w:szCs w:val="36"/>
          <w:lang w:eastAsia="ru-RU"/>
        </w:rPr>
        <w:t>Президент</w:t>
      </w:r>
      <w:r w:rsidRPr="00347509">
        <w:rPr>
          <w:rFonts w:ascii="Trebuchet MS" w:eastAsia="Times New Roman" w:hAnsi="Trebuchet MS" w:cs="Tahoma"/>
          <w:color w:val="000000"/>
          <w:sz w:val="36"/>
          <w:szCs w:val="36"/>
          <w:lang w:eastAsia="ru-RU"/>
        </w:rPr>
        <w:br/>
        <w:t>Республики Беларусь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A5A5A5"/>
          <w:sz w:val="15"/>
          <w:szCs w:val="15"/>
          <w:lang w:eastAsia="ru-RU"/>
        </w:rPr>
      </w:pPr>
      <w:r w:rsidRPr="00347509">
        <w:rPr>
          <w:rFonts w:ascii="Tahoma" w:eastAsia="Times New Roman" w:hAnsi="Tahoma" w:cs="Tahoma"/>
          <w:color w:val="A5A5A5"/>
          <w:sz w:val="15"/>
          <w:szCs w:val="15"/>
          <w:lang w:eastAsia="ru-RU"/>
        </w:rPr>
        <w:t>Официальный интернет-портал Президента Республики Беларусь</w:t>
      </w:r>
    </w:p>
    <w:p w:rsidR="00347509" w:rsidRPr="00347509" w:rsidRDefault="00347509" w:rsidP="00347509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</w:pPr>
      <w:r w:rsidRPr="00347509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  <w:t>Встреча с Председателем Федерации профсоюзов Беларуси Михаилом Ордой</w:t>
      </w:r>
    </w:p>
    <w:p w:rsidR="00347509" w:rsidRPr="00347509" w:rsidRDefault="00347509" w:rsidP="00347509">
      <w:pPr>
        <w:spacing w:line="240" w:lineRule="auto"/>
        <w:rPr>
          <w:rFonts w:ascii="Tahoma" w:eastAsia="Times New Roman" w:hAnsi="Tahoma" w:cs="Tahoma"/>
          <w:color w:val="949493"/>
          <w:sz w:val="18"/>
          <w:szCs w:val="18"/>
          <w:lang w:eastAsia="ru-RU"/>
        </w:rPr>
      </w:pPr>
      <w:r w:rsidRPr="00347509">
        <w:rPr>
          <w:rFonts w:ascii="Tahoma" w:eastAsia="Times New Roman" w:hAnsi="Tahoma" w:cs="Tahoma"/>
          <w:color w:val="949493"/>
          <w:sz w:val="18"/>
          <w:szCs w:val="18"/>
          <w:lang w:eastAsia="ru-RU"/>
        </w:rPr>
        <w:t>2 мая 2019 года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bookmarkStart w:id="0" w:name="_GoBack"/>
      <w:bookmarkEnd w:id="0"/>
    </w:p>
    <w:p w:rsidR="00347509" w:rsidRPr="00347509" w:rsidRDefault="00347509" w:rsidP="00347509">
      <w:pPr>
        <w:spacing w:after="30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Организовать и провести предстоящую избирательную кампанию по выборам депутатов Палаты представителей нужно достойно, красиво и честно. Об этом Президент Беларуси Александр Лукашенко заявил 2 мая на встрече с Председателем Федерации профсоюзов Беларуси Михаилом Ордой.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Глава государства рассчитывает на активное участие профсоюзов в избирательной кампании. "От предвыборной кампании далеко не уходите - вместе с общественными организациями, органами власти, где-то партии будут подключаться к этому процессу (независимо, оппозиционные они или, как у нас принято говорить, </w:t>
      </w:r>
      <w:proofErr w:type="spellStart"/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провластные</w:t>
      </w:r>
      <w:proofErr w:type="spellEnd"/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). Мы должны достойно, красиво и честно организовать этот процесс", - подчеркнул Александр Лукашенко.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"Мы находимся в таком довольно обширном электоральном цикле - парламентские, а потом президентские выборы. И вы прекрасно понимаете, что более организованной, сплоченной организации, чем наши профсоюзы, в Беларуси ничего нет", - констатировал Президент.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В этой связи Глава государства высказался за широкое и активное вовлечение профсоюзов в избирательные процессы, особенно на стадии парламентских выборов. Это касается в первую очередь работы в избирательных комиссиях, где основу традиционно составляют учителя, врачи, члены ФПБ. "Очень хотелось бы, чтобы вы оказали поддержку местным властям при формировании комиссий и организации всего предвыборного процесса", - отметил Александр Лукашенко.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Предполагается также активное участие представителей профсоюзов в выдвижении своих кандидатур на предстоящих парламентских выборах. "Это опытные люди, представители трудовых коллективов. Таких людей надо поднимать и выдвигать - хороших специалистов, которые могли бы работать в Парламенте. Вы работали в Парламенте, знаете, что это нелегкий труд, - сказал Президент. - Поэтому нам очень важно, чтобы там были толковые люди".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Президент также считает необходимым, чтобы ФПБ принимала более активное участие в процессе мониторинга за ценообразованием в стране. Он подчеркнул, что ценообразование остается для населения вопросом номер один, и поэтому тема должна находиться в поле зрения профсоюзов. "Вы защищаете прежде всего, как вы себя позиционируете, интересы трудящихся, наших людей. Заинтересованность человека в ценообразовании самая прямая. Не такие богатые у нас люди, чтобы покупать по бешеным ценам продукцию, особенно ту, которая производится у нас: продукты питания, одежду и прочее", - сказал он.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Особенно важным вопрос стоимости товаров является для </w:t>
      </w:r>
      <w:proofErr w:type="spellStart"/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малозащищенных</w:t>
      </w:r>
      <w:proofErr w:type="spellEnd"/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 групп населения, в частности ветеранов, пенсионеров. "Они ведь за импортом не гоняются, а то, что они одевают и кушают, - это производится в Беларуси, и какая цена будет этих товаров и продуктов, зависит во многом от нас", - обратил внимание Президент.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Глава государства напомнил, что он уже высказывался о необходимости проводить мониторинг ценообразования со стороны ФПБ, и поинтересовался, каким образом в настоящее время налажена эта работа. "Я просил проконтролировать, создать стройную, четкую систему и контролировать цены в Беларуси. Как здесь обстоят дела? И почему люди постоянно обращают наше внимание при любых социологических опросах на эту проблему? Это проблема в ряду первых", - отметил Александр Лукашенко.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Федерация профсоюзов Беларуси наградила Президента юбилейной медалью "115 лет профсоюзному движению Беларуси". Благодарность за эту награду Глава государства высказал во время встречи. "Спасибо за награждение, за то, что вспомнили, что я когда-то был профсоюзным лидером, и не один год, возглавлял профсоюзную организацию", - сказал Александр Лукашенко.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Глава государства подчеркнул, что медаль займет достойное место в специальном музее во Дворце Независимости, где представлены награды и подарки, преподнесенные Президенту. 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Михаил Орда пояснил, что решение о награждении Александра Лукашенко юбилейной медалью было принято Президиумом ФПБ. "Мы вручаем вам медаль, потому что у нас строится социальное государство и социальным вопросам уделяется первостепенное внимание", - подчеркнул Председатель ФПБ.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Во время встречи подробно обсуждены вопросы ценовой политики, отмечена необходимость выработки четких подходов к ценообразованию и создания действенного механизма контроля над ним.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Большое внимание было уделено работе промышленных предприятий, которые находятся в сложной экономической ситуации, защите прав работников при банкротстве или санации </w:t>
      </w:r>
      <w:proofErr w:type="spellStart"/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организаций.Также</w:t>
      </w:r>
      <w:proofErr w:type="spellEnd"/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 xml:space="preserve"> обсуждены предложения ФПБ по внесению изменений в Трудовой кодекс. Законопроект уже рассматривается в Парламенте.</w:t>
      </w: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</w:p>
    <w:p w:rsidR="00347509" w:rsidRPr="00347509" w:rsidRDefault="00347509" w:rsidP="00347509">
      <w:pPr>
        <w:spacing w:after="0" w:line="240" w:lineRule="auto"/>
        <w:rPr>
          <w:rFonts w:ascii="Tahoma" w:eastAsia="Times New Roman" w:hAnsi="Tahoma" w:cs="Tahoma"/>
          <w:color w:val="323130"/>
          <w:sz w:val="21"/>
          <w:szCs w:val="21"/>
          <w:lang w:eastAsia="ru-RU"/>
        </w:rPr>
      </w:pPr>
      <w:r w:rsidRPr="00347509">
        <w:rPr>
          <w:rFonts w:ascii="Tahoma" w:eastAsia="Times New Roman" w:hAnsi="Tahoma" w:cs="Tahoma"/>
          <w:color w:val="323130"/>
          <w:sz w:val="21"/>
          <w:szCs w:val="21"/>
          <w:lang w:eastAsia="ru-RU"/>
        </w:rPr>
        <w:t>Президент интересовался ходом создания первичных профсоюзных организаций в частном секторе экономики, модернизацией отраслевых профсоюзов и развитием профсоюзного движения в целом.</w:t>
      </w:r>
    </w:p>
    <w:p w:rsidR="00CD5012" w:rsidRDefault="00CD5012"/>
    <w:sectPr w:rsidR="00CD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77"/>
    <w:rsid w:val="00347509"/>
    <w:rsid w:val="00497377"/>
    <w:rsid w:val="00C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9B6B-54AC-4AE7-9D3A-E8676317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5017">
                  <w:marLeft w:val="450"/>
                  <w:marRight w:val="22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4898">
              <w:marLeft w:val="300"/>
              <w:marRight w:val="3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3770">
              <w:marLeft w:val="600"/>
              <w:marRight w:val="3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0814">
              <w:marLeft w:val="25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7286">
              <w:marLeft w:val="25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1957">
              <w:marLeft w:val="405"/>
              <w:marRight w:val="555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5275">
              <w:marLeft w:val="270"/>
              <w:marRight w:val="615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022">
          <w:marLeft w:val="4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5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55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19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2019-07-10T06:13:00Z</dcterms:created>
  <dcterms:modified xsi:type="dcterms:W3CDTF">2019-07-10T06:13:00Z</dcterms:modified>
</cp:coreProperties>
</file>