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9BAA" w14:textId="77777777" w:rsidR="00E97E57" w:rsidRPr="008669C6" w:rsidRDefault="00E97E57" w:rsidP="00E97E57">
      <w:pPr>
        <w:tabs>
          <w:tab w:val="left" w:pos="7663"/>
        </w:tabs>
        <w:spacing w:after="0" w:line="240" w:lineRule="auto"/>
        <w:ind w:left="-567" w:firstLine="141"/>
        <w:jc w:val="both"/>
        <w:rPr>
          <w:rFonts w:ascii="Times New Roman" w:hAnsi="Times New Roman" w:cs="Times New Roman"/>
          <w:b/>
          <w:sz w:val="28"/>
          <w:szCs w:val="28"/>
        </w:rPr>
      </w:pPr>
      <w:bookmarkStart w:id="0" w:name="_GoBack"/>
      <w:bookmarkEnd w:id="0"/>
      <w:r w:rsidRPr="008669C6">
        <w:rPr>
          <w:rFonts w:ascii="Times New Roman" w:hAnsi="Times New Roman" w:cs="Times New Roman"/>
          <w:b/>
          <w:sz w:val="28"/>
          <w:szCs w:val="28"/>
        </w:rPr>
        <w:t xml:space="preserve">Нет незаконному обороту </w:t>
      </w:r>
      <w:proofErr w:type="gramStart"/>
      <w:r w:rsidRPr="008669C6">
        <w:rPr>
          <w:rFonts w:ascii="Times New Roman" w:hAnsi="Times New Roman" w:cs="Times New Roman"/>
          <w:b/>
          <w:sz w:val="28"/>
          <w:szCs w:val="28"/>
        </w:rPr>
        <w:t>оружия !</w:t>
      </w:r>
      <w:proofErr w:type="gramEnd"/>
    </w:p>
    <w:p w14:paraId="03B28754"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p>
    <w:p w14:paraId="72FE4853"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Оружие, боеприпасы, взрывчатые вещества и взрывные устройства – это предметы, представляющие повышенную общественную опасность в связи с чем, законодательство Республики Беларусь жестко регламентирует порядок их обращения, а также круг лиц, которые вправе обладать этими предметами и использовать их.</w:t>
      </w:r>
    </w:p>
    <w:p w14:paraId="20299BCE"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совершение незаконных действий в отношении оружия предусмотрена как административная, так и уголовная ответственность.</w:t>
      </w:r>
    </w:p>
    <w:p w14:paraId="774AE6DA"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К административной ответственности, предусмотренной ст. 24.29 КоАП Республики Беларусь, привлекаются лица, совершение незаконных действий в отношении газового, пневматического, метательного оружия, холодного оружия, на которых налагается административное взыскание в виде штрафа в размере до 10 базовых величин с конфискацией предмета административного правонарушения или без конфискации.</w:t>
      </w:r>
    </w:p>
    <w:p w14:paraId="0F87422B"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совершения незаконных действий в отношении охотничьего огнестрельного гладкоствольного оружия и боеприпасов к нему также предусмотрена административная ответственность, предусмотренная ст. 24.46 КоАП Республики Беларусь, где предусмотрено взыскание в виде штрафа в размере от десяти до тридцати базовых величин с конфискацией предмета административного правонарушения или без конфискации либо лишение права заниматься определенной деятельностью с конфискацией предмета административного правонарушения или без конфискации.</w:t>
      </w:r>
    </w:p>
    <w:p w14:paraId="53022098"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К административной ответственности в виде штрафа в размере от двух до четырех базовых величин по ст. 24.32 КоАП Республики Беларусь будет привлечено лицо, у которого аннулировано разрешение на хранения оружия и боеприпасов, и которое уклоняется от их реализации.</w:t>
      </w:r>
    </w:p>
    <w:p w14:paraId="13A9512C"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Также владельцам оружия стоит помнить, что при нарушении установленных сроков регистрации огнестрельного, газового, пневматического или метательного оружия, сроков продления действий разрешений на его хранение и ношение либо правил постановки его на учет при изменении места жительства или места пребывания последние могут быть привлечены к административной ответственности по ст. 24.31 КоАП Республики Беларусь и подвергнуты административному взысканию в виде штрафа в размере от четырех до пятнадцати базовых величин.</w:t>
      </w:r>
    </w:p>
    <w:p w14:paraId="619BB250"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Лица, добровольно сдавшие предметы, указанные в статьях 24.29 и 24.46 КоАП Республики Беларусь, освобождаются от административной ответственности за деяния, предусмотренные этими статьями.</w:t>
      </w:r>
    </w:p>
    <w:p w14:paraId="2D14A325"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Также незаконное изготовление, приобретение, передача во владение, сбыт, хранение, перевозка, пересылка или ношение огнестрельного оружия, боеприпасов, взрывчатых веществ, взрывных устройств образуют состав преступления, предусмотренного ст. 295 Уголовного кодекса Республики Беларусь, максимальное наказание предусматривает лишение свободы до 10 лет, а в случае совершения подобных действия с целью последующего совершения актов </w:t>
      </w:r>
      <w:r>
        <w:rPr>
          <w:rFonts w:ascii="Times New Roman" w:hAnsi="Times New Roman" w:cs="Times New Roman"/>
          <w:sz w:val="28"/>
          <w:szCs w:val="28"/>
        </w:rPr>
        <w:lastRenderedPageBreak/>
        <w:t xml:space="preserve">терроризма, диверсии, захвата зданий и сооружения, создания вооруженных формирований – до 12 лет. </w:t>
      </w:r>
    </w:p>
    <w:p w14:paraId="0BC3947E"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незаконные действия в отношение холодного оружия предусмотрена ответственность, предусмотренная ст. 296 Уголовного кодекса Республики Беларусь, где предусмотрено максимальное наказание в виде лишения свободы сроком до двух лет.</w:t>
      </w:r>
    </w:p>
    <w:p w14:paraId="69245547"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За незаконное ношение либо перевозку газового, пневматического или метательного оружия, совершенные в течении года после наложения административного взыскания за такие же действия ответственность предусмотрена по ст. 297 Уголовного кодекса Республики Беларусь, где предусмотрено максимальное наказание в виде лишения свободы сроком до двух лет.</w:t>
      </w:r>
    </w:p>
    <w:p w14:paraId="31E864C7"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Стоит также отметить, что лица, добровольно сдавшие огнестрельное оружие, боеприпасы, взрывчатые вещества, взрывные устройства, составные части и компоненты огнестрельного оружия, основные части взрывных устройств, охотничье огнестрельное гладкоствольное оружие и боеприпасы к нему, его составные части, компоненты, холодное оружие, газовое, пневматическое и метательное оружие освобождаются от уголовно ответственности за действия, предусмотренные статьями 295-297 Уголовного кодекса Республики Беларусь, кроме случаев сбыта таковых предметов.</w:t>
      </w:r>
    </w:p>
    <w:p w14:paraId="3B6EF3EB"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Все граждане, обладающие информацией о незаконно хранящемся оружии, боеприпасах и взрывчатых веществах могут обратиться в отдел внутренних дел Городокского райисполкома по телефонам (802139) 5-10-02, либо 102, МТС (8029) 7109610, </w:t>
      </w:r>
      <w:proofErr w:type="spellStart"/>
      <w:r>
        <w:rPr>
          <w:rFonts w:ascii="Times New Roman" w:hAnsi="Times New Roman" w:cs="Times New Roman"/>
          <w:sz w:val="28"/>
          <w:szCs w:val="28"/>
          <w:lang w:val="en-US"/>
        </w:rPr>
        <w:t>Velcom</w:t>
      </w:r>
      <w:proofErr w:type="spellEnd"/>
      <w:r w:rsidRPr="003129E8">
        <w:rPr>
          <w:rFonts w:ascii="Times New Roman" w:hAnsi="Times New Roman" w:cs="Times New Roman"/>
          <w:sz w:val="28"/>
          <w:szCs w:val="28"/>
        </w:rPr>
        <w:t xml:space="preserve"> </w:t>
      </w:r>
      <w:r>
        <w:rPr>
          <w:rFonts w:ascii="Times New Roman" w:hAnsi="Times New Roman" w:cs="Times New Roman"/>
          <w:sz w:val="28"/>
          <w:szCs w:val="28"/>
        </w:rPr>
        <w:t>(8029) 3252902. Анонимность гарантируется.</w:t>
      </w:r>
    </w:p>
    <w:p w14:paraId="2A905F1B"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ab/>
      </w:r>
    </w:p>
    <w:p w14:paraId="7F9D5563" w14:textId="77777777" w:rsidR="00E97E57" w:rsidRDefault="00E97E57" w:rsidP="00E97E57">
      <w:pPr>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Старший инспектор по РР </w:t>
      </w:r>
      <w:proofErr w:type="spellStart"/>
      <w:r>
        <w:rPr>
          <w:rFonts w:ascii="Times New Roman" w:hAnsi="Times New Roman" w:cs="Times New Roman"/>
          <w:sz w:val="28"/>
          <w:szCs w:val="28"/>
        </w:rPr>
        <w:t>ООПиП</w:t>
      </w:r>
      <w:proofErr w:type="spellEnd"/>
      <w:r>
        <w:rPr>
          <w:rFonts w:ascii="Times New Roman" w:hAnsi="Times New Roman" w:cs="Times New Roman"/>
          <w:sz w:val="28"/>
          <w:szCs w:val="28"/>
        </w:rPr>
        <w:t xml:space="preserve"> Городокского РОВД</w:t>
      </w:r>
    </w:p>
    <w:p w14:paraId="51E1BB36"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r>
        <w:rPr>
          <w:rFonts w:ascii="Times New Roman" w:hAnsi="Times New Roman" w:cs="Times New Roman"/>
          <w:sz w:val="28"/>
          <w:szCs w:val="28"/>
        </w:rPr>
        <w:t xml:space="preserve">капитан милиции                                      М.С. </w:t>
      </w:r>
      <w:proofErr w:type="spellStart"/>
      <w:r>
        <w:rPr>
          <w:rFonts w:ascii="Times New Roman" w:hAnsi="Times New Roman" w:cs="Times New Roman"/>
          <w:sz w:val="28"/>
          <w:szCs w:val="28"/>
        </w:rPr>
        <w:t>Шурмелев</w:t>
      </w:r>
      <w:proofErr w:type="spellEnd"/>
    </w:p>
    <w:p w14:paraId="5BD7F762" w14:textId="77777777" w:rsidR="00E97E57" w:rsidRDefault="00E97E57" w:rsidP="00E97E57">
      <w:pPr>
        <w:tabs>
          <w:tab w:val="left" w:pos="7663"/>
        </w:tabs>
        <w:spacing w:after="0" w:line="240" w:lineRule="auto"/>
        <w:ind w:left="-567" w:firstLine="141"/>
        <w:jc w:val="both"/>
        <w:rPr>
          <w:rFonts w:ascii="Times New Roman" w:hAnsi="Times New Roman" w:cs="Times New Roman"/>
          <w:sz w:val="28"/>
          <w:szCs w:val="28"/>
        </w:rPr>
      </w:pPr>
    </w:p>
    <w:p w14:paraId="3A5B673C" w14:textId="77777777" w:rsidR="00F12C76" w:rsidRDefault="00F12C76" w:rsidP="006C0B77">
      <w:pPr>
        <w:spacing w:after="0"/>
        <w:ind w:firstLine="709"/>
        <w:jc w:val="both"/>
      </w:pPr>
    </w:p>
    <w:p w14:paraId="3BCEA6B1" w14:textId="77777777" w:rsidR="00E97E57" w:rsidRDefault="00E97E57" w:rsidP="006C0B77">
      <w:pPr>
        <w:spacing w:after="0"/>
        <w:ind w:firstLine="709"/>
        <w:jc w:val="both"/>
      </w:pPr>
    </w:p>
    <w:p w14:paraId="31266479" w14:textId="77777777" w:rsidR="00E97E57" w:rsidRDefault="00E97E57" w:rsidP="006C0B77">
      <w:pPr>
        <w:spacing w:after="0"/>
        <w:ind w:firstLine="709"/>
        <w:jc w:val="both"/>
      </w:pPr>
    </w:p>
    <w:p w14:paraId="1A4DE649" w14:textId="77777777" w:rsidR="00E97E57" w:rsidRDefault="00E97E57" w:rsidP="006C0B77">
      <w:pPr>
        <w:spacing w:after="0"/>
        <w:ind w:firstLine="709"/>
        <w:jc w:val="both"/>
      </w:pPr>
    </w:p>
    <w:p w14:paraId="3BF252C7" w14:textId="77777777" w:rsidR="00E97E57" w:rsidRDefault="00E97E57" w:rsidP="006C0B77">
      <w:pPr>
        <w:spacing w:after="0"/>
        <w:ind w:firstLine="709"/>
        <w:jc w:val="both"/>
      </w:pPr>
    </w:p>
    <w:p w14:paraId="76AA13B7" w14:textId="77777777" w:rsidR="00E97E57" w:rsidRDefault="00E97E57" w:rsidP="006C0B77">
      <w:pPr>
        <w:spacing w:after="0"/>
        <w:ind w:firstLine="709"/>
        <w:jc w:val="both"/>
      </w:pPr>
    </w:p>
    <w:p w14:paraId="62234A3F" w14:textId="77777777" w:rsidR="00E97E57" w:rsidRDefault="00E97E57" w:rsidP="006C0B77">
      <w:pPr>
        <w:spacing w:after="0"/>
        <w:ind w:firstLine="709"/>
        <w:jc w:val="both"/>
      </w:pPr>
    </w:p>
    <w:p w14:paraId="15F30673" w14:textId="77777777" w:rsidR="00E97E57" w:rsidRDefault="00E97E57" w:rsidP="006C0B77">
      <w:pPr>
        <w:spacing w:after="0"/>
        <w:ind w:firstLine="709"/>
        <w:jc w:val="both"/>
      </w:pPr>
    </w:p>
    <w:p w14:paraId="065527CF" w14:textId="77777777" w:rsidR="00E97E57" w:rsidRDefault="00E97E57" w:rsidP="006C0B77">
      <w:pPr>
        <w:spacing w:after="0"/>
        <w:ind w:firstLine="709"/>
        <w:jc w:val="both"/>
      </w:pPr>
    </w:p>
    <w:p w14:paraId="664CFD89" w14:textId="77777777" w:rsidR="00E97E57" w:rsidRDefault="00E97E57" w:rsidP="006C0B77">
      <w:pPr>
        <w:spacing w:after="0"/>
        <w:ind w:firstLine="709"/>
        <w:jc w:val="both"/>
      </w:pPr>
    </w:p>
    <w:p w14:paraId="5AA06968" w14:textId="77777777" w:rsidR="00E97E57" w:rsidRDefault="00E97E57" w:rsidP="006C0B77">
      <w:pPr>
        <w:spacing w:after="0"/>
        <w:ind w:firstLine="709"/>
        <w:jc w:val="both"/>
      </w:pPr>
    </w:p>
    <w:p w14:paraId="1B4793F8" w14:textId="77777777" w:rsidR="00E97E57" w:rsidRDefault="00E97E57" w:rsidP="006C0B77">
      <w:pPr>
        <w:spacing w:after="0"/>
        <w:ind w:firstLine="709"/>
        <w:jc w:val="both"/>
      </w:pPr>
    </w:p>
    <w:p w14:paraId="53AD5C5D" w14:textId="77777777" w:rsidR="00E97E57" w:rsidRDefault="00E97E57" w:rsidP="006C0B77">
      <w:pPr>
        <w:spacing w:after="0"/>
        <w:ind w:firstLine="709"/>
        <w:jc w:val="both"/>
      </w:pPr>
    </w:p>
    <w:p w14:paraId="4403B2AC" w14:textId="77777777" w:rsidR="00E97E57" w:rsidRDefault="00E97E57" w:rsidP="006C0B77">
      <w:pPr>
        <w:spacing w:after="0"/>
        <w:ind w:firstLine="709"/>
        <w:jc w:val="both"/>
      </w:pPr>
    </w:p>
    <w:p w14:paraId="24DB90B0" w14:textId="77777777" w:rsidR="00E97E57" w:rsidRDefault="00E97E57" w:rsidP="006C0B77">
      <w:pPr>
        <w:spacing w:after="0"/>
        <w:ind w:firstLine="709"/>
        <w:jc w:val="both"/>
      </w:pPr>
    </w:p>
    <w:p w14:paraId="3F58E53B" w14:textId="77777777" w:rsidR="00E97E57" w:rsidRDefault="00E97E57" w:rsidP="006C0B77">
      <w:pPr>
        <w:spacing w:after="0"/>
        <w:ind w:firstLine="709"/>
        <w:jc w:val="both"/>
      </w:pPr>
    </w:p>
    <w:p w14:paraId="636065FF" w14:textId="77777777" w:rsidR="00E97E57" w:rsidRDefault="00E97E57" w:rsidP="006C0B77">
      <w:pPr>
        <w:spacing w:after="0"/>
        <w:ind w:firstLine="709"/>
        <w:jc w:val="both"/>
      </w:pPr>
    </w:p>
    <w:p w14:paraId="38CA0128" w14:textId="77777777" w:rsidR="00E97E57" w:rsidRDefault="00E97E57" w:rsidP="006C0B77">
      <w:pPr>
        <w:spacing w:after="0"/>
        <w:ind w:firstLine="709"/>
        <w:jc w:val="both"/>
      </w:pPr>
    </w:p>
    <w:p w14:paraId="5ADA296C" w14:textId="77777777" w:rsidR="00E97E57" w:rsidRDefault="00E97E57" w:rsidP="00E97E57">
      <w:pPr>
        <w:spacing w:after="0"/>
        <w:jc w:val="both"/>
      </w:pPr>
    </w:p>
    <w:p w14:paraId="42F0E483" w14:textId="77777777" w:rsidR="00E97E57" w:rsidRDefault="00E97E57" w:rsidP="006C0B77">
      <w:pPr>
        <w:spacing w:after="0"/>
        <w:ind w:firstLine="709"/>
        <w:jc w:val="both"/>
      </w:pPr>
    </w:p>
    <w:p w14:paraId="49CB95D8" w14:textId="77777777" w:rsidR="00E97E57" w:rsidRDefault="00E97E57" w:rsidP="006C0B77">
      <w:pPr>
        <w:spacing w:after="0"/>
        <w:ind w:firstLine="709"/>
        <w:jc w:val="both"/>
      </w:pPr>
    </w:p>
    <w:p w14:paraId="342289A9" w14:textId="77777777" w:rsidR="00E97E57" w:rsidRPr="00E97E57" w:rsidRDefault="00E97E57" w:rsidP="00E97E57">
      <w:pPr>
        <w:spacing w:after="0"/>
        <w:ind w:firstLine="709"/>
        <w:jc w:val="both"/>
        <w:rPr>
          <w:rFonts w:ascii="Times New Roman" w:hAnsi="Times New Roman" w:cs="Times New Roman"/>
          <w:b/>
          <w:bCs/>
          <w:sz w:val="28"/>
          <w:szCs w:val="28"/>
        </w:rPr>
      </w:pPr>
      <w:r w:rsidRPr="00E97E57">
        <w:rPr>
          <w:rFonts w:ascii="Times New Roman" w:hAnsi="Times New Roman" w:cs="Times New Roman"/>
          <w:b/>
          <w:bCs/>
          <w:sz w:val="28"/>
          <w:szCs w:val="28"/>
        </w:rPr>
        <w:t>На страже правопорядка – добровольные дружины!</w:t>
      </w:r>
    </w:p>
    <w:p w14:paraId="2C07F6BB" w14:textId="77777777" w:rsidR="00E97E57" w:rsidRPr="00E97E57" w:rsidRDefault="00E97E57" w:rsidP="00E97E57">
      <w:pPr>
        <w:spacing w:after="0"/>
        <w:ind w:firstLine="709"/>
        <w:jc w:val="both"/>
        <w:rPr>
          <w:rFonts w:ascii="Times New Roman" w:hAnsi="Times New Roman" w:cs="Times New Roman"/>
          <w:b/>
          <w:bCs/>
          <w:sz w:val="28"/>
          <w:szCs w:val="28"/>
        </w:rPr>
      </w:pPr>
    </w:p>
    <w:p w14:paraId="489131B5"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В любой стране найдутся лица, преступающие закон. И борьба с ними – одна из основных задач государства. Соблюдение закона контролируют органы правопорядка. Но иногда их сил недостаточно для предотвращения совершающихся преступлений и правонарушений, тогда на помощь сотрудникам милиции приходят добровольные дружины, признанные помогать в охране общественного порядка.</w:t>
      </w:r>
    </w:p>
    <w:p w14:paraId="052CDB6D"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С целью развития правоохранительного движения граждан, активизации работы по профилактике и предупреждению правонарушений и преступлений на территории </w:t>
      </w:r>
      <w:proofErr w:type="spellStart"/>
      <w:r w:rsidRPr="00E97E57">
        <w:rPr>
          <w:rFonts w:ascii="Times New Roman" w:hAnsi="Times New Roman" w:cs="Times New Roman"/>
          <w:sz w:val="28"/>
          <w:szCs w:val="28"/>
        </w:rPr>
        <w:t>г.Городка</w:t>
      </w:r>
      <w:proofErr w:type="spellEnd"/>
      <w:r w:rsidRPr="00E97E57">
        <w:rPr>
          <w:rFonts w:ascii="Times New Roman" w:hAnsi="Times New Roman" w:cs="Times New Roman"/>
          <w:sz w:val="28"/>
          <w:szCs w:val="28"/>
        </w:rPr>
        <w:t xml:space="preserve"> и Городокского района созданы 16 добровольных дружин, в состав которых входит 122 дружинника. Создан один молодежный отряд охраны правопорядка при РК ОО “БРСМ“, численностью 10 дружинников. 9 добровольных дружин работают во взаимодействии с участковыми инспекторами милиции в сельской местности.</w:t>
      </w:r>
    </w:p>
    <w:p w14:paraId="24EAA2F1"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Деятельность добровольных дружин осуществляется на основании Закона Республики Беларусь № 214-З «Об участии граждан в охране общественного порядка». Данный Закон регламентирует правовые условия реализации гражданами права на защиту от противоправных посягательств и направлен на повышение их активности в охране правопорядка.</w:t>
      </w:r>
    </w:p>
    <w:p w14:paraId="5879AFD2"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Основными задачами добровольной дружины являются участие в охране общественного порядка, жизни и здоровья граждан и их собственности, а также деятельности по профилактике и пресечению правонарушений. Кроме того на территории </w:t>
      </w:r>
      <w:proofErr w:type="spellStart"/>
      <w:r w:rsidRPr="00E97E57">
        <w:rPr>
          <w:rFonts w:ascii="Times New Roman" w:hAnsi="Times New Roman" w:cs="Times New Roman"/>
          <w:sz w:val="28"/>
          <w:szCs w:val="28"/>
        </w:rPr>
        <w:t>г.Городка</w:t>
      </w:r>
      <w:proofErr w:type="spellEnd"/>
      <w:r w:rsidRPr="00E97E57">
        <w:rPr>
          <w:rFonts w:ascii="Times New Roman" w:hAnsi="Times New Roman" w:cs="Times New Roman"/>
          <w:sz w:val="28"/>
          <w:szCs w:val="28"/>
        </w:rPr>
        <w:t xml:space="preserve"> и Городокского района, добровольные дружины принимают активное участие по обеспечению охраны общественного порядка вместе </w:t>
      </w:r>
      <w:proofErr w:type="gramStart"/>
      <w:r w:rsidRPr="00E97E57">
        <w:rPr>
          <w:rFonts w:ascii="Times New Roman" w:hAnsi="Times New Roman" w:cs="Times New Roman"/>
          <w:sz w:val="28"/>
          <w:szCs w:val="28"/>
        </w:rPr>
        <w:t>с  участковыми</w:t>
      </w:r>
      <w:proofErr w:type="gramEnd"/>
      <w:r w:rsidRPr="00E97E57">
        <w:rPr>
          <w:rFonts w:ascii="Times New Roman" w:hAnsi="Times New Roman" w:cs="Times New Roman"/>
          <w:sz w:val="28"/>
          <w:szCs w:val="28"/>
        </w:rPr>
        <w:t xml:space="preserve"> инспекторами милиции и работают в вечернее время. Также они работают совместно с сотрудниками ОГАИ, обеспечивая безопасность дорожного движения. Привлекаются и к работе во время культурно-массовых мероприятий. Каждый член добровольной дружины имеет при себе удостоверение установленного образца.</w:t>
      </w:r>
    </w:p>
    <w:p w14:paraId="4F5AF4F0"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Дружинники – это большая поддержка сотрудников органов правопорядка. Свидетельская база расширяется, когда дружинники наряду с сотрудниками РОВД подтверждают наличие факта нарушения. Иногда сотрудникам приходится патрулировать местность по одному, без напарников, и в этом случае существенную помощь оказывают дружинники.</w:t>
      </w:r>
    </w:p>
    <w:p w14:paraId="6F73795F"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На сегодняшний день Городокским районным исполнительным комитетом совместно с Городокским РОВД производится актуализация деятельности добровольных дружин </w:t>
      </w:r>
      <w:proofErr w:type="spellStart"/>
      <w:r w:rsidRPr="00E97E57">
        <w:rPr>
          <w:rFonts w:ascii="Times New Roman" w:hAnsi="Times New Roman" w:cs="Times New Roman"/>
          <w:sz w:val="28"/>
          <w:szCs w:val="28"/>
        </w:rPr>
        <w:t>г.Городка</w:t>
      </w:r>
      <w:proofErr w:type="spellEnd"/>
      <w:r w:rsidRPr="00E97E57">
        <w:rPr>
          <w:rFonts w:ascii="Times New Roman" w:hAnsi="Times New Roman" w:cs="Times New Roman"/>
          <w:sz w:val="28"/>
          <w:szCs w:val="28"/>
        </w:rPr>
        <w:t xml:space="preserve"> и района. Активные горожане и жители нашего региона, желающие проявить свою гражданскую позицию и принять участие в охране общественного порядка, могут вступить в члены </w:t>
      </w:r>
      <w:r w:rsidRPr="00E97E57">
        <w:rPr>
          <w:rFonts w:ascii="Times New Roman" w:hAnsi="Times New Roman" w:cs="Times New Roman"/>
          <w:sz w:val="28"/>
          <w:szCs w:val="28"/>
        </w:rPr>
        <w:lastRenderedPageBreak/>
        <w:t>добровольной дружины. При этом ими не могут быть граждане Республики Беларусь, имеющие судимость, а также состоящие на учете в лечебно-профилактических организациях по поводу психического заболевания, наркомании или алкоголизма, а также лица имеющие привлечение в течение года до дня подачи заявления к административной ответственности.</w:t>
      </w:r>
    </w:p>
    <w:p w14:paraId="3C0417B7" w14:textId="77777777" w:rsidR="00E97E57" w:rsidRPr="00E97E57" w:rsidRDefault="00E97E57" w:rsidP="00E97E57">
      <w:pPr>
        <w:spacing w:after="0"/>
        <w:ind w:firstLine="709"/>
        <w:jc w:val="both"/>
        <w:rPr>
          <w:rFonts w:ascii="Times New Roman" w:hAnsi="Times New Roman" w:cs="Times New Roman"/>
          <w:sz w:val="28"/>
          <w:szCs w:val="28"/>
        </w:rPr>
      </w:pPr>
    </w:p>
    <w:p w14:paraId="040E9808"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Старший инспектор по разрешительной работе ООПП</w:t>
      </w:r>
    </w:p>
    <w:p w14:paraId="176A577F" w14:textId="3EEB287F"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Городокского РОВД</w:t>
      </w:r>
      <w:r w:rsidRPr="00E97E57">
        <w:rPr>
          <w:rFonts w:ascii="Times New Roman" w:hAnsi="Times New Roman" w:cs="Times New Roman"/>
          <w:sz w:val="28"/>
          <w:szCs w:val="28"/>
        </w:rPr>
        <w:tab/>
      </w:r>
      <w:r w:rsidRPr="00E97E57">
        <w:rPr>
          <w:rFonts w:ascii="Times New Roman" w:hAnsi="Times New Roman" w:cs="Times New Roman"/>
          <w:sz w:val="28"/>
          <w:szCs w:val="28"/>
        </w:rPr>
        <w:tab/>
      </w:r>
      <w:r w:rsidRPr="00E97E57">
        <w:rPr>
          <w:rFonts w:ascii="Times New Roman" w:hAnsi="Times New Roman" w:cs="Times New Roman"/>
          <w:sz w:val="28"/>
          <w:szCs w:val="28"/>
        </w:rPr>
        <w:tab/>
      </w:r>
      <w:r w:rsidRPr="00E97E57">
        <w:rPr>
          <w:rFonts w:ascii="Times New Roman" w:hAnsi="Times New Roman" w:cs="Times New Roman"/>
          <w:sz w:val="28"/>
          <w:szCs w:val="28"/>
        </w:rPr>
        <w:tab/>
      </w:r>
      <w:r w:rsidRPr="00E97E57">
        <w:rPr>
          <w:rFonts w:ascii="Times New Roman" w:hAnsi="Times New Roman" w:cs="Times New Roman"/>
          <w:sz w:val="28"/>
          <w:szCs w:val="28"/>
        </w:rPr>
        <w:tab/>
        <w:t xml:space="preserve">М.С. </w:t>
      </w:r>
      <w:proofErr w:type="spellStart"/>
      <w:r w:rsidRPr="00E97E57">
        <w:rPr>
          <w:rFonts w:ascii="Times New Roman" w:hAnsi="Times New Roman" w:cs="Times New Roman"/>
          <w:sz w:val="28"/>
          <w:szCs w:val="28"/>
        </w:rPr>
        <w:t>Шурмелев</w:t>
      </w:r>
      <w:proofErr w:type="spellEnd"/>
    </w:p>
    <w:p w14:paraId="1FA7DBD6" w14:textId="77777777" w:rsidR="00E97E57" w:rsidRDefault="00E97E57" w:rsidP="006C0B77">
      <w:pPr>
        <w:spacing w:after="0"/>
        <w:ind w:firstLine="709"/>
        <w:jc w:val="both"/>
      </w:pPr>
    </w:p>
    <w:p w14:paraId="4E891D90" w14:textId="77777777" w:rsidR="00E97E57" w:rsidRDefault="00E97E57" w:rsidP="006C0B77">
      <w:pPr>
        <w:spacing w:after="0"/>
        <w:ind w:firstLine="709"/>
        <w:jc w:val="both"/>
      </w:pPr>
    </w:p>
    <w:p w14:paraId="1C048D4E" w14:textId="77777777" w:rsidR="00E97E57" w:rsidRDefault="00E97E57" w:rsidP="006C0B77">
      <w:pPr>
        <w:spacing w:after="0"/>
        <w:ind w:firstLine="709"/>
        <w:jc w:val="both"/>
      </w:pPr>
    </w:p>
    <w:p w14:paraId="22E98C44" w14:textId="77777777" w:rsidR="00E97E57" w:rsidRDefault="00E97E57" w:rsidP="006C0B77">
      <w:pPr>
        <w:spacing w:after="0"/>
        <w:ind w:firstLine="709"/>
        <w:jc w:val="both"/>
      </w:pPr>
    </w:p>
    <w:p w14:paraId="274FB8D3" w14:textId="77777777" w:rsidR="00E97E57" w:rsidRDefault="00E97E57" w:rsidP="006C0B77">
      <w:pPr>
        <w:spacing w:after="0"/>
        <w:ind w:firstLine="709"/>
        <w:jc w:val="both"/>
      </w:pPr>
    </w:p>
    <w:p w14:paraId="289ABEC4" w14:textId="77777777" w:rsidR="00E97E57" w:rsidRDefault="00E97E57" w:rsidP="006C0B77">
      <w:pPr>
        <w:spacing w:after="0"/>
        <w:ind w:firstLine="709"/>
        <w:jc w:val="both"/>
      </w:pPr>
    </w:p>
    <w:p w14:paraId="1D2DB6DD" w14:textId="77777777" w:rsidR="00E97E57" w:rsidRDefault="00E97E57" w:rsidP="006C0B77">
      <w:pPr>
        <w:spacing w:after="0"/>
        <w:ind w:firstLine="709"/>
        <w:jc w:val="both"/>
      </w:pPr>
    </w:p>
    <w:p w14:paraId="3C6CC29D" w14:textId="77777777" w:rsidR="00E97E57" w:rsidRDefault="00E97E57" w:rsidP="006C0B77">
      <w:pPr>
        <w:spacing w:after="0"/>
        <w:ind w:firstLine="709"/>
        <w:jc w:val="both"/>
      </w:pPr>
    </w:p>
    <w:p w14:paraId="563E2C53" w14:textId="77777777" w:rsidR="00E97E57" w:rsidRDefault="00E97E57" w:rsidP="006C0B77">
      <w:pPr>
        <w:spacing w:after="0"/>
        <w:ind w:firstLine="709"/>
        <w:jc w:val="both"/>
      </w:pPr>
    </w:p>
    <w:p w14:paraId="27621D7B" w14:textId="77777777" w:rsidR="00E97E57" w:rsidRDefault="00E97E57" w:rsidP="006C0B77">
      <w:pPr>
        <w:spacing w:after="0"/>
        <w:ind w:firstLine="709"/>
        <w:jc w:val="both"/>
      </w:pPr>
    </w:p>
    <w:p w14:paraId="13C60B39" w14:textId="77777777" w:rsidR="00E97E57" w:rsidRDefault="00E97E57" w:rsidP="006C0B77">
      <w:pPr>
        <w:spacing w:after="0"/>
        <w:ind w:firstLine="709"/>
        <w:jc w:val="both"/>
      </w:pPr>
    </w:p>
    <w:p w14:paraId="0CE76B5E" w14:textId="77777777" w:rsidR="00E97E57" w:rsidRDefault="00E97E57" w:rsidP="006C0B77">
      <w:pPr>
        <w:spacing w:after="0"/>
        <w:ind w:firstLine="709"/>
        <w:jc w:val="both"/>
      </w:pPr>
    </w:p>
    <w:p w14:paraId="3ED50EE2" w14:textId="77777777" w:rsidR="00E97E57" w:rsidRDefault="00E97E57" w:rsidP="006C0B77">
      <w:pPr>
        <w:spacing w:after="0"/>
        <w:ind w:firstLine="709"/>
        <w:jc w:val="both"/>
      </w:pPr>
    </w:p>
    <w:p w14:paraId="7C676E6D" w14:textId="77777777" w:rsidR="00E97E57" w:rsidRDefault="00E97E57" w:rsidP="006C0B77">
      <w:pPr>
        <w:spacing w:after="0"/>
        <w:ind w:firstLine="709"/>
        <w:jc w:val="both"/>
      </w:pPr>
    </w:p>
    <w:p w14:paraId="6BB17FA6" w14:textId="77777777" w:rsidR="00E97E57" w:rsidRDefault="00E97E57" w:rsidP="006C0B77">
      <w:pPr>
        <w:spacing w:after="0"/>
        <w:ind w:firstLine="709"/>
        <w:jc w:val="both"/>
      </w:pPr>
    </w:p>
    <w:p w14:paraId="6CC7777F" w14:textId="77777777" w:rsidR="00E97E57" w:rsidRDefault="00E97E57" w:rsidP="006C0B77">
      <w:pPr>
        <w:spacing w:after="0"/>
        <w:ind w:firstLine="709"/>
        <w:jc w:val="both"/>
      </w:pPr>
    </w:p>
    <w:p w14:paraId="2A86DC63" w14:textId="77777777" w:rsidR="00E97E57" w:rsidRDefault="00E97E57" w:rsidP="006C0B77">
      <w:pPr>
        <w:spacing w:after="0"/>
        <w:ind w:firstLine="709"/>
        <w:jc w:val="both"/>
      </w:pPr>
    </w:p>
    <w:p w14:paraId="26583878" w14:textId="77777777" w:rsidR="00E97E57" w:rsidRDefault="00E97E57" w:rsidP="006C0B77">
      <w:pPr>
        <w:spacing w:after="0"/>
        <w:ind w:firstLine="709"/>
        <w:jc w:val="both"/>
      </w:pPr>
    </w:p>
    <w:p w14:paraId="0BEFBF7E" w14:textId="77777777" w:rsidR="00E97E57" w:rsidRDefault="00E97E57" w:rsidP="006C0B77">
      <w:pPr>
        <w:spacing w:after="0"/>
        <w:ind w:firstLine="709"/>
        <w:jc w:val="both"/>
      </w:pPr>
    </w:p>
    <w:p w14:paraId="07F009C7" w14:textId="77777777" w:rsidR="00E97E57" w:rsidRDefault="00E97E57" w:rsidP="006C0B77">
      <w:pPr>
        <w:spacing w:after="0"/>
        <w:ind w:firstLine="709"/>
        <w:jc w:val="both"/>
      </w:pPr>
    </w:p>
    <w:p w14:paraId="71152925" w14:textId="77777777" w:rsidR="00E97E57" w:rsidRDefault="00E97E57" w:rsidP="006C0B77">
      <w:pPr>
        <w:spacing w:after="0"/>
        <w:ind w:firstLine="709"/>
        <w:jc w:val="both"/>
      </w:pPr>
    </w:p>
    <w:p w14:paraId="2CCE90A9" w14:textId="77777777" w:rsidR="00E97E57" w:rsidRDefault="00E97E57" w:rsidP="006C0B77">
      <w:pPr>
        <w:spacing w:after="0"/>
        <w:ind w:firstLine="709"/>
        <w:jc w:val="both"/>
      </w:pPr>
    </w:p>
    <w:p w14:paraId="3D0807AC" w14:textId="77777777" w:rsidR="00E97E57" w:rsidRDefault="00E97E57" w:rsidP="006C0B77">
      <w:pPr>
        <w:spacing w:after="0"/>
        <w:ind w:firstLine="709"/>
        <w:jc w:val="both"/>
      </w:pPr>
    </w:p>
    <w:p w14:paraId="467C33C3" w14:textId="77777777" w:rsidR="00E97E57" w:rsidRDefault="00E97E57" w:rsidP="006C0B77">
      <w:pPr>
        <w:spacing w:after="0"/>
        <w:ind w:firstLine="709"/>
        <w:jc w:val="both"/>
      </w:pPr>
    </w:p>
    <w:p w14:paraId="4F157092" w14:textId="77777777" w:rsidR="00E97E57" w:rsidRDefault="00E97E57" w:rsidP="006C0B77">
      <w:pPr>
        <w:spacing w:after="0"/>
        <w:ind w:firstLine="709"/>
        <w:jc w:val="both"/>
      </w:pPr>
    </w:p>
    <w:p w14:paraId="1B62BA9A" w14:textId="77777777" w:rsidR="00E97E57" w:rsidRDefault="00E97E57" w:rsidP="006C0B77">
      <w:pPr>
        <w:spacing w:after="0"/>
        <w:ind w:firstLine="709"/>
        <w:jc w:val="both"/>
      </w:pPr>
    </w:p>
    <w:p w14:paraId="709ED45A" w14:textId="77777777" w:rsidR="00E97E57" w:rsidRDefault="00E97E57" w:rsidP="006C0B77">
      <w:pPr>
        <w:spacing w:after="0"/>
        <w:ind w:firstLine="709"/>
        <w:jc w:val="both"/>
      </w:pPr>
    </w:p>
    <w:p w14:paraId="3BB41D38" w14:textId="77777777" w:rsidR="00E97E57" w:rsidRDefault="00E97E57" w:rsidP="006C0B77">
      <w:pPr>
        <w:spacing w:after="0"/>
        <w:ind w:firstLine="709"/>
        <w:jc w:val="both"/>
      </w:pPr>
    </w:p>
    <w:p w14:paraId="142C9AC3" w14:textId="77777777" w:rsidR="00E97E57" w:rsidRDefault="00E97E57" w:rsidP="006C0B77">
      <w:pPr>
        <w:spacing w:after="0"/>
        <w:ind w:firstLine="709"/>
        <w:jc w:val="both"/>
      </w:pPr>
    </w:p>
    <w:p w14:paraId="5BCDC9B6" w14:textId="77777777" w:rsidR="00E97E57" w:rsidRDefault="00E97E57" w:rsidP="006C0B77">
      <w:pPr>
        <w:spacing w:after="0"/>
        <w:ind w:firstLine="709"/>
        <w:jc w:val="both"/>
      </w:pPr>
    </w:p>
    <w:p w14:paraId="67117444" w14:textId="77777777" w:rsidR="00E97E57" w:rsidRDefault="00E97E57" w:rsidP="006C0B77">
      <w:pPr>
        <w:spacing w:after="0"/>
        <w:ind w:firstLine="709"/>
        <w:jc w:val="both"/>
      </w:pPr>
    </w:p>
    <w:p w14:paraId="3F1CC508" w14:textId="77777777" w:rsidR="00E97E57" w:rsidRDefault="00E97E57" w:rsidP="006C0B77">
      <w:pPr>
        <w:spacing w:after="0"/>
        <w:ind w:firstLine="709"/>
        <w:jc w:val="both"/>
      </w:pPr>
    </w:p>
    <w:p w14:paraId="47F45E03" w14:textId="77777777" w:rsidR="00E97E57" w:rsidRDefault="00E97E57" w:rsidP="006C0B77">
      <w:pPr>
        <w:spacing w:after="0"/>
        <w:ind w:firstLine="709"/>
        <w:jc w:val="both"/>
      </w:pPr>
    </w:p>
    <w:p w14:paraId="71B66FF5" w14:textId="77777777" w:rsidR="00E97E57" w:rsidRDefault="00E97E57" w:rsidP="006C0B77">
      <w:pPr>
        <w:spacing w:after="0"/>
        <w:ind w:firstLine="709"/>
        <w:jc w:val="both"/>
      </w:pPr>
    </w:p>
    <w:p w14:paraId="275E9AEA" w14:textId="77777777" w:rsidR="00E97E57" w:rsidRDefault="00E97E57" w:rsidP="006C0B77">
      <w:pPr>
        <w:spacing w:after="0"/>
        <w:ind w:firstLine="709"/>
        <w:jc w:val="both"/>
      </w:pPr>
    </w:p>
    <w:p w14:paraId="3E199036" w14:textId="77777777" w:rsidR="00E97E57" w:rsidRDefault="00E97E57" w:rsidP="006C0B77">
      <w:pPr>
        <w:spacing w:after="0"/>
        <w:ind w:firstLine="709"/>
        <w:jc w:val="both"/>
      </w:pPr>
    </w:p>
    <w:p w14:paraId="2109DE59" w14:textId="77777777" w:rsidR="00E97E57" w:rsidRDefault="00E97E57" w:rsidP="006C0B77">
      <w:pPr>
        <w:spacing w:after="0"/>
        <w:ind w:firstLine="709"/>
        <w:jc w:val="both"/>
      </w:pPr>
    </w:p>
    <w:p w14:paraId="2EB8D18F" w14:textId="77777777" w:rsidR="00E97E57" w:rsidRDefault="00E97E57" w:rsidP="006C0B77">
      <w:pPr>
        <w:spacing w:after="0"/>
        <w:ind w:firstLine="709"/>
        <w:jc w:val="both"/>
      </w:pPr>
    </w:p>
    <w:p w14:paraId="1C6148C4" w14:textId="77777777" w:rsidR="00E97E57" w:rsidRDefault="00E97E57" w:rsidP="006C0B77">
      <w:pPr>
        <w:spacing w:after="0"/>
        <w:ind w:firstLine="709"/>
        <w:jc w:val="both"/>
      </w:pPr>
    </w:p>
    <w:p w14:paraId="0CCCF50F" w14:textId="77777777" w:rsidR="00E97E57" w:rsidRDefault="00E97E57" w:rsidP="006C0B77">
      <w:pPr>
        <w:spacing w:after="0"/>
        <w:ind w:firstLine="709"/>
        <w:jc w:val="both"/>
      </w:pPr>
    </w:p>
    <w:p w14:paraId="5112745D" w14:textId="77777777" w:rsidR="00E97E57" w:rsidRDefault="00E97E57" w:rsidP="006C0B77">
      <w:pPr>
        <w:spacing w:after="0"/>
        <w:ind w:firstLine="709"/>
        <w:jc w:val="both"/>
      </w:pPr>
    </w:p>
    <w:p w14:paraId="40DF8469" w14:textId="77777777" w:rsidR="00E97E57" w:rsidRDefault="00E97E57" w:rsidP="006C0B77">
      <w:pPr>
        <w:spacing w:after="0"/>
        <w:ind w:firstLine="709"/>
        <w:jc w:val="both"/>
      </w:pPr>
    </w:p>
    <w:p w14:paraId="2DCFAEFD" w14:textId="77777777" w:rsidR="00E97E57" w:rsidRPr="00E97E57" w:rsidRDefault="00E97E57" w:rsidP="00E97E57">
      <w:pPr>
        <w:spacing w:after="0"/>
        <w:ind w:firstLine="709"/>
        <w:jc w:val="both"/>
        <w:rPr>
          <w:rFonts w:ascii="Times New Roman" w:hAnsi="Times New Roman" w:cs="Times New Roman"/>
          <w:sz w:val="28"/>
          <w:szCs w:val="28"/>
        </w:rPr>
      </w:pPr>
    </w:p>
    <w:p w14:paraId="1378E898" w14:textId="77777777" w:rsidR="00E97E57" w:rsidRPr="00E97E57" w:rsidRDefault="00E97E57" w:rsidP="00E97E57">
      <w:pPr>
        <w:spacing w:after="0"/>
        <w:ind w:firstLine="709"/>
        <w:rPr>
          <w:rFonts w:ascii="Times New Roman" w:hAnsi="Times New Roman" w:cs="Times New Roman"/>
          <w:b/>
          <w:bCs/>
          <w:sz w:val="28"/>
          <w:szCs w:val="28"/>
        </w:rPr>
      </w:pPr>
      <w:r w:rsidRPr="00E97E57">
        <w:rPr>
          <w:rFonts w:ascii="Times New Roman" w:hAnsi="Times New Roman" w:cs="Times New Roman"/>
          <w:b/>
          <w:bCs/>
          <w:sz w:val="28"/>
          <w:szCs w:val="28"/>
        </w:rPr>
        <w:t xml:space="preserve">                «Безопасная пневматика?» </w:t>
      </w:r>
    </w:p>
    <w:p w14:paraId="207FCA0A" w14:textId="77777777" w:rsidR="00E97E57" w:rsidRPr="00E97E57" w:rsidRDefault="00E97E57" w:rsidP="00E97E57">
      <w:pPr>
        <w:spacing w:after="0"/>
        <w:ind w:firstLine="709"/>
        <w:jc w:val="both"/>
        <w:rPr>
          <w:rFonts w:ascii="Times New Roman" w:hAnsi="Times New Roman" w:cs="Times New Roman"/>
          <w:sz w:val="28"/>
          <w:szCs w:val="28"/>
        </w:rPr>
      </w:pPr>
    </w:p>
    <w:p w14:paraId="6176ABA9"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В современной Беларуси все актуальнее становится вопрос регулирования оборота пневматического оружия. Пневматическое оружие сегодня широко вовлечено в криминальный оборот и является предметом совершения не только административных правонарушений, но и все чаще совершения тяжких и особо тяжких преступлений. </w:t>
      </w:r>
    </w:p>
    <w:p w14:paraId="20A45DEB"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Большим спросом сегодня пользуются модели пневматического оружия, по внешнему виду являющиеся точными копиями известных марок боевого оружия, такими как ПМ, ТТ и др., такое оружие оказывает сильное психическое воздействие на жертву преступления в момент совершения преступного деяния.</w:t>
      </w:r>
    </w:p>
    <w:p w14:paraId="5CB3CCF2"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Также стоит отметить, что частыми являются несчастные случаи, связанные с нарушением правил безопасности при обращении с пневматическим оружием, которые приводят к сильным увечьям, в частности страдают органы зрения.</w:t>
      </w:r>
    </w:p>
    <w:p w14:paraId="78CA522D"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По причине того, что с каждым годом любителей пневматического оружия остановится больше, все чаще приходится слышать о происшествиях, связанных с применением пневматического оружия в отношении граждан в общественных местах из хулиганских побуждений.</w:t>
      </w:r>
    </w:p>
    <w:p w14:paraId="04BF88A1"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Любителей пневматики привлекает доступность этого вида оружия, его сравнительно небольшая стоимость, возможности приобретения без лицензии и отсутствия необходимой регистрации, в связи с чем пугает сравнительно простая возможность скрыто усовершенствовать поражающие свойства такого оружия, а именно силу выстрела, что можно сделать в бытовых условиях путем замены стандартной боевой пружины на более сильную.</w:t>
      </w:r>
    </w:p>
    <w:p w14:paraId="42E93AC4"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В настоящее время основным нормативно-правовым актом, регулирующим оборот оружия на территории Республики Беларусь, в том числе и пневматического, является Закон «Об оружии», принятый 13 ноября 2001 года, согласно которому пневматическое оружие с дульной энергией не более 7,5 Дж в Республике Беларусь регистрации не подлежит и приобретается без получения разрешения.</w:t>
      </w:r>
    </w:p>
    <w:p w14:paraId="0880467A"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Пневматическое оружие с дульной энергией свыше 3 Дж, но не более 25 Дж относится к гражданскому оружию, реализацию которого на территории Республики Беларусь вправе осуществлять юридические лица, имеющие специальное на то разрешение (лицензию).</w:t>
      </w:r>
    </w:p>
    <w:p w14:paraId="3C1C5E8F"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Стоит отметить, что на территории Республики Беларусь в соответствии с действующим законодательством запрещено ношение и перевозка в населенных пунктах пневматического оружия в не зачехлённом виде, а также </w:t>
      </w:r>
      <w:r w:rsidRPr="00E97E57">
        <w:rPr>
          <w:rFonts w:ascii="Times New Roman" w:hAnsi="Times New Roman" w:cs="Times New Roman"/>
          <w:sz w:val="28"/>
          <w:szCs w:val="28"/>
        </w:rPr>
        <w:lastRenderedPageBreak/>
        <w:t>использование такого оружия в населенных пунктах вне стрелковых тиров, стрельбищ и стрелково-охотничьих стендов.</w:t>
      </w:r>
    </w:p>
    <w:p w14:paraId="27645C2F"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За незаконное ношение либо перевозку пневматического оружия согласно ст. 24.29 КоАП Республики Беларусь предусмотрена административная ответственность в виде штрафа в размере от восьми до десяти базовых величин с конфискацией предмета административного правонарушения.</w:t>
      </w:r>
    </w:p>
    <w:p w14:paraId="50312E72" w14:textId="77777777" w:rsidR="00E97E57" w:rsidRPr="00E97E57" w:rsidRDefault="00E97E57" w:rsidP="00E97E57">
      <w:pPr>
        <w:spacing w:after="0"/>
        <w:ind w:firstLine="709"/>
        <w:jc w:val="both"/>
        <w:rPr>
          <w:rFonts w:ascii="Times New Roman" w:hAnsi="Times New Roman" w:cs="Times New Roman"/>
          <w:sz w:val="28"/>
          <w:szCs w:val="28"/>
        </w:rPr>
      </w:pPr>
    </w:p>
    <w:p w14:paraId="09CFAE2C"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Информацию подготовил:</w:t>
      </w:r>
    </w:p>
    <w:p w14:paraId="7F5990E4"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Старший инспектор </w:t>
      </w:r>
    </w:p>
    <w:p w14:paraId="2A1882E6" w14:textId="77777777"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по РР </w:t>
      </w:r>
      <w:proofErr w:type="spellStart"/>
      <w:r w:rsidRPr="00E97E57">
        <w:rPr>
          <w:rFonts w:ascii="Times New Roman" w:hAnsi="Times New Roman" w:cs="Times New Roman"/>
          <w:sz w:val="28"/>
          <w:szCs w:val="28"/>
        </w:rPr>
        <w:t>ООПиП</w:t>
      </w:r>
      <w:proofErr w:type="spellEnd"/>
      <w:r w:rsidRPr="00E97E57">
        <w:rPr>
          <w:rFonts w:ascii="Times New Roman" w:hAnsi="Times New Roman" w:cs="Times New Roman"/>
          <w:sz w:val="28"/>
          <w:szCs w:val="28"/>
        </w:rPr>
        <w:t xml:space="preserve"> Городокского РОВД</w:t>
      </w:r>
    </w:p>
    <w:p w14:paraId="20B9D056" w14:textId="09628601" w:rsidR="00E97E57" w:rsidRPr="00E97E57" w:rsidRDefault="00E97E57" w:rsidP="00E97E57">
      <w:pPr>
        <w:spacing w:after="0"/>
        <w:ind w:firstLine="709"/>
        <w:jc w:val="both"/>
        <w:rPr>
          <w:rFonts w:ascii="Times New Roman" w:hAnsi="Times New Roman" w:cs="Times New Roman"/>
          <w:sz w:val="28"/>
          <w:szCs w:val="28"/>
        </w:rPr>
      </w:pPr>
      <w:r w:rsidRPr="00E97E57">
        <w:rPr>
          <w:rFonts w:ascii="Times New Roman" w:hAnsi="Times New Roman" w:cs="Times New Roman"/>
          <w:sz w:val="28"/>
          <w:szCs w:val="28"/>
        </w:rPr>
        <w:t xml:space="preserve">капитан милиции                                  М.С. </w:t>
      </w:r>
      <w:proofErr w:type="spellStart"/>
      <w:r w:rsidRPr="00E97E57">
        <w:rPr>
          <w:rFonts w:ascii="Times New Roman" w:hAnsi="Times New Roman" w:cs="Times New Roman"/>
          <w:sz w:val="28"/>
          <w:szCs w:val="28"/>
        </w:rPr>
        <w:t>Шурмелев</w:t>
      </w:r>
      <w:proofErr w:type="spellEnd"/>
    </w:p>
    <w:p w14:paraId="523A3AD9" w14:textId="77777777" w:rsidR="00E97E57" w:rsidRDefault="00E97E57" w:rsidP="006C0B77">
      <w:pPr>
        <w:spacing w:after="0"/>
        <w:ind w:firstLine="709"/>
        <w:jc w:val="both"/>
      </w:pPr>
    </w:p>
    <w:sectPr w:rsidR="00E97E5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BE"/>
    <w:rsid w:val="006C0B77"/>
    <w:rsid w:val="008242FF"/>
    <w:rsid w:val="00870751"/>
    <w:rsid w:val="00922C48"/>
    <w:rsid w:val="009355BE"/>
    <w:rsid w:val="00B915B7"/>
    <w:rsid w:val="00C957D2"/>
    <w:rsid w:val="00E97E5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E3EF"/>
  <w15:chartTrackingRefBased/>
  <w15:docId w15:val="{3DA9524A-B923-49F0-A813-99CFFD52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2024-01-06T06:14:00Z</dcterms:created>
  <dcterms:modified xsi:type="dcterms:W3CDTF">2024-01-06T06:17:00Z</dcterms:modified>
</cp:coreProperties>
</file>