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630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386"/>
        <w:gridCol w:w="5528"/>
      </w:tblGrid>
      <w:tr w:rsidR="00AA4DEA" w:rsidTr="00BD4879">
        <w:tc>
          <w:tcPr>
            <w:tcW w:w="5388" w:type="dxa"/>
            <w:shd w:val="clear" w:color="auto" w:fill="FFCCFF"/>
          </w:tcPr>
          <w:p w:rsidR="00060716" w:rsidRDefault="00D8571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</w:p>
          <w:p w:rsidR="00FE0EFB" w:rsidRPr="005548BA" w:rsidRDefault="00FE0EFB" w:rsidP="00FE0EF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548B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ЧТО ВЫ ДОЛЖНЫ ДЕЛАТЬ, ЕСЛИ ЗАРАЗИЛИСЬ ИППП?</w:t>
            </w:r>
          </w:p>
          <w:p w:rsidR="00FE0EFB" w:rsidRDefault="00FE0EFB" w:rsidP="00FE0EF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Если у Вас возикло подозрение, что Вы заражены ИППП, не впадайте в панику, не занимайтесь самолечением, а как можно скорее обратитесь к врачу-дерматовенерологу, гнекологу или урологу. </w:t>
            </w:r>
          </w:p>
          <w:p w:rsidR="00FE0EFB" w:rsidRDefault="00FE0EFB" w:rsidP="00FE0EF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E0EFB" w:rsidRDefault="00FE0EFB" w:rsidP="00FE0EF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  <w:r w:rsidRPr="00FE0EFB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t>Ваши действия:</w:t>
            </w:r>
          </w:p>
          <w:p w:rsidR="00FE0EFB" w:rsidRDefault="00FE0EFB" w:rsidP="00FE0EF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48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ЛЕЧИТЕ ЗАБОЛЕВАНИЕ</w:t>
            </w:r>
            <w:r w:rsidRPr="00FE0E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установления диагноза выполняйте все предписания врача и пройдите полный курс лечения, даже если симптомы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исчезли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 почувствовали себя лучше. Если же Вы не долечитесь, симптомы могут повториться.</w:t>
            </w:r>
          </w:p>
          <w:p w:rsidR="00FE0EFB" w:rsidRDefault="00FE0EFB" w:rsidP="00FE0EF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48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РАСПРОСТРАНЯЙТЕ ИНФЕКЦИЮ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исключите половые контакты</w:t>
            </w:r>
            <w:r w:rsidR="005548BA">
              <w:rPr>
                <w:rFonts w:ascii="Times New Roman" w:hAnsi="Times New Roman" w:cs="Times New Roman"/>
                <w:sz w:val="24"/>
                <w:szCs w:val="24"/>
              </w:rPr>
              <w:t xml:space="preserve"> до тех пор, пока не проведете полный курс лечения. Иначе Вы можете передать ИППП своему партнеру и затем повторно заразиться от него. Если половых контактов избежать не удаётся, каждый раз обязательно используйте презерватив.</w:t>
            </w:r>
          </w:p>
          <w:p w:rsidR="005548BA" w:rsidRDefault="005548BA" w:rsidP="00FE0EF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48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ПОМОГИТЕ СВОЕМУ ПАРТНЁРУ В ЛЕЧЕНИИ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порой очень трудно начать разговор об этом, но, тем не менее, нужно не только сказать ему о необходимости обращения к врачу и лечении, но и привести партнера к врачу.</w:t>
            </w:r>
          </w:p>
          <w:p w:rsidR="005548BA" w:rsidRDefault="005548BA" w:rsidP="00FE0EF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48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РЕГУЛЯРНО ПОСЕЩАЙТЕ ВРАЧА,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чтобы убедиться в окончательном выздоровлении. Если окажется, что Вы выздоровели не до конца, Вам помогут назначить дополнительный курс лечения.</w:t>
            </w:r>
          </w:p>
          <w:p w:rsidR="005548BA" w:rsidRPr="00FE0EFB" w:rsidRDefault="005548BA" w:rsidP="005548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CCFF"/>
          </w:tcPr>
          <w:p w:rsidR="00060716" w:rsidRDefault="00060716"/>
          <w:p w:rsidR="00060716" w:rsidRPr="0037285E" w:rsidRDefault="005548BA" w:rsidP="00554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E">
              <w:rPr>
                <w:rFonts w:ascii="Times New Roman" w:hAnsi="Times New Roman" w:cs="Times New Roman"/>
                <w:b/>
                <w:sz w:val="28"/>
                <w:szCs w:val="28"/>
              </w:rPr>
              <w:t>КАК ПРЕДУПРЕДИТЬ ЗАРАЖЕНИЕ ИППП?</w:t>
            </w:r>
          </w:p>
          <w:p w:rsidR="005548BA" w:rsidRDefault="005548BA">
            <w:pPr>
              <w:rPr>
                <w:color w:val="FF0000"/>
                <w:u w:val="single"/>
              </w:rPr>
            </w:pPr>
          </w:p>
          <w:p w:rsidR="00060716" w:rsidRPr="0037285E" w:rsidRDefault="00554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85E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Знайте!  </w:t>
            </w:r>
            <w:r w:rsidRPr="0037285E">
              <w:rPr>
                <w:rFonts w:ascii="Times New Roman" w:hAnsi="Times New Roman" w:cs="Times New Roman"/>
                <w:sz w:val="24"/>
                <w:szCs w:val="24"/>
              </w:rPr>
              <w:t>От большинства ИППП, включая ВИЧ-инфекцию, защищает презерватив ПРИ УСЛОВИИ его правильного использования. Во время любых половых</w:t>
            </w:r>
            <w:r w:rsidR="00DD0195" w:rsidRPr="0037285E">
              <w:rPr>
                <w:rFonts w:ascii="Times New Roman" w:hAnsi="Times New Roman" w:cs="Times New Roman"/>
                <w:sz w:val="24"/>
                <w:szCs w:val="24"/>
              </w:rPr>
              <w:t xml:space="preserve"> контактов пользуйтесь латексным презервативом со смазкой на водной основе.</w:t>
            </w:r>
          </w:p>
          <w:p w:rsidR="00DD0195" w:rsidRPr="0037285E" w:rsidRDefault="00DD0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195" w:rsidRPr="0037285E" w:rsidRDefault="00DD0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85E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Будьте осторожны! </w:t>
            </w:r>
            <w:r w:rsidRPr="0037285E">
              <w:rPr>
                <w:rFonts w:ascii="Times New Roman" w:hAnsi="Times New Roman" w:cs="Times New Roman"/>
                <w:sz w:val="24"/>
                <w:szCs w:val="24"/>
              </w:rPr>
              <w:t xml:space="preserve">Пользуясь презервативом, нельзя быть полностью застрахованным от заражения (иногда можно заразиться через неприкрытые презервативом области). Поэтому наряду с презервативом используйте растворы </w:t>
            </w:r>
            <w:proofErr w:type="spellStart"/>
            <w:r w:rsidRPr="0037285E">
              <w:rPr>
                <w:rFonts w:ascii="Times New Roman" w:hAnsi="Times New Roman" w:cs="Times New Roman"/>
                <w:sz w:val="24"/>
                <w:szCs w:val="24"/>
              </w:rPr>
              <w:t>хлоргексидина</w:t>
            </w:r>
            <w:proofErr w:type="spellEnd"/>
            <w:r w:rsidRPr="0037285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37285E">
              <w:rPr>
                <w:rFonts w:ascii="Times New Roman" w:hAnsi="Times New Roman" w:cs="Times New Roman"/>
                <w:sz w:val="24"/>
                <w:szCs w:val="24"/>
              </w:rPr>
              <w:t>мирамистина</w:t>
            </w:r>
            <w:proofErr w:type="spellEnd"/>
            <w:r w:rsidRPr="00372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0195" w:rsidRPr="0037285E" w:rsidRDefault="00DD0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195" w:rsidRPr="0037285E" w:rsidRDefault="00DD0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85E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Не рискуйте!  </w:t>
            </w:r>
            <w:r w:rsidRPr="0037285E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передачи инфекции будущему ребенку можно значительно уменьшить, если вовремя начать и провести лечение женщины. </w:t>
            </w:r>
          </w:p>
          <w:p w:rsidR="00DD0195" w:rsidRPr="0037285E" w:rsidRDefault="00DD0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195" w:rsidRDefault="00DD0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85E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Ваша защита от ИППП</w:t>
            </w:r>
            <w:r w:rsidRPr="00372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7285E">
              <w:rPr>
                <w:rFonts w:ascii="Times New Roman" w:hAnsi="Times New Roman" w:cs="Times New Roman"/>
                <w:sz w:val="24"/>
                <w:szCs w:val="24"/>
              </w:rPr>
              <w:t>– любовь и верность в браке или одному сексуальному партнеру, забота о своем здоровье и здоровье своего партнера (регулярные осмотры у гинеколог</w:t>
            </w:r>
            <w:r w:rsidR="00BD4879">
              <w:rPr>
                <w:rFonts w:ascii="Times New Roman" w:hAnsi="Times New Roman" w:cs="Times New Roman"/>
                <w:sz w:val="24"/>
                <w:szCs w:val="24"/>
              </w:rPr>
              <w:t xml:space="preserve">а, уролога, </w:t>
            </w:r>
            <w:proofErr w:type="spellStart"/>
            <w:r w:rsidR="00BD4879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  <w:r w:rsidR="00BD487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D4879" w:rsidRDefault="00BD4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79" w:rsidRDefault="00BD4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79" w:rsidRDefault="00BD4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79" w:rsidRDefault="00BD4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79" w:rsidRDefault="00BD4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79" w:rsidRDefault="00BD4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79" w:rsidRDefault="00BD4879" w:rsidP="00BD48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879">
              <w:rPr>
                <w:rFonts w:ascii="Times New Roman" w:hAnsi="Times New Roman" w:cs="Times New Roman"/>
                <w:sz w:val="18"/>
                <w:szCs w:val="18"/>
              </w:rPr>
              <w:t xml:space="preserve">211573, Витебская обл., </w:t>
            </w:r>
            <w:proofErr w:type="spellStart"/>
            <w:r w:rsidRPr="00BD4879">
              <w:rPr>
                <w:rFonts w:ascii="Times New Roman" w:hAnsi="Times New Roman" w:cs="Times New Roman"/>
                <w:sz w:val="18"/>
                <w:szCs w:val="18"/>
              </w:rPr>
              <w:t>г.Городок</w:t>
            </w:r>
            <w:proofErr w:type="spellEnd"/>
            <w:r w:rsidRPr="00BD4879">
              <w:rPr>
                <w:rFonts w:ascii="Times New Roman" w:hAnsi="Times New Roman" w:cs="Times New Roman"/>
                <w:sz w:val="18"/>
                <w:szCs w:val="18"/>
              </w:rPr>
              <w:t>, ул.Комсомольская,8</w:t>
            </w:r>
          </w:p>
          <w:p w:rsidR="00BD4879" w:rsidRDefault="00BD4879" w:rsidP="00BD48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879" w:rsidRPr="00BD4879" w:rsidRDefault="00BD4879" w:rsidP="00BD4879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тираж 200 экз.</w:t>
            </w:r>
          </w:p>
        </w:tc>
        <w:tc>
          <w:tcPr>
            <w:tcW w:w="5528" w:type="dxa"/>
            <w:shd w:val="clear" w:color="auto" w:fill="FFCCFF"/>
          </w:tcPr>
          <w:p w:rsidR="00060716" w:rsidRPr="006520F9" w:rsidRDefault="00060716" w:rsidP="006520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0F9">
              <w:rPr>
                <w:rFonts w:ascii="Times New Roman" w:hAnsi="Times New Roman" w:cs="Times New Roman"/>
                <w:i/>
                <w:sz w:val="24"/>
                <w:szCs w:val="24"/>
              </w:rPr>
              <w:t>ГУ «</w:t>
            </w:r>
            <w:proofErr w:type="spellStart"/>
            <w:r w:rsidRPr="006520F9">
              <w:rPr>
                <w:rFonts w:ascii="Times New Roman" w:hAnsi="Times New Roman" w:cs="Times New Roman"/>
                <w:i/>
                <w:sz w:val="24"/>
                <w:szCs w:val="24"/>
              </w:rPr>
              <w:t>Городок</w:t>
            </w:r>
            <w:r w:rsidR="006520F9" w:rsidRPr="006520F9">
              <w:rPr>
                <w:rFonts w:ascii="Times New Roman" w:hAnsi="Times New Roman" w:cs="Times New Roman"/>
                <w:i/>
                <w:sz w:val="24"/>
                <w:szCs w:val="24"/>
              </w:rPr>
              <w:t>ский</w:t>
            </w:r>
            <w:proofErr w:type="spellEnd"/>
            <w:r w:rsidR="006520F9" w:rsidRPr="006520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районный центр гигиены и эпидемиологии»</w:t>
            </w:r>
          </w:p>
          <w:p w:rsidR="006520F9" w:rsidRDefault="006520F9"/>
          <w:p w:rsidR="006520F9" w:rsidRDefault="006520F9"/>
          <w:p w:rsidR="006520F9" w:rsidRPr="006520F9" w:rsidRDefault="006520F9" w:rsidP="006520F9">
            <w:pPr>
              <w:jc w:val="center"/>
              <w:rPr>
                <w:rFonts w:ascii="Algerian" w:hAnsi="Algerian"/>
                <w:b/>
                <w:sz w:val="44"/>
                <w:szCs w:val="44"/>
              </w:rPr>
            </w:pPr>
            <w:r w:rsidRPr="006520F9">
              <w:rPr>
                <w:rFonts w:ascii="Cambria" w:hAnsi="Cambria" w:cs="Cambria"/>
                <w:b/>
                <w:sz w:val="44"/>
                <w:szCs w:val="44"/>
              </w:rPr>
              <w:t>ИНФЕКЦИИ</w:t>
            </w:r>
            <w:r w:rsidRPr="006520F9">
              <w:rPr>
                <w:rFonts w:ascii="Algerian" w:hAnsi="Algerian"/>
                <w:b/>
                <w:sz w:val="44"/>
                <w:szCs w:val="44"/>
              </w:rPr>
              <w:t xml:space="preserve">, </w:t>
            </w:r>
            <w:r w:rsidRPr="006520F9">
              <w:rPr>
                <w:rFonts w:ascii="Cambria" w:hAnsi="Cambria" w:cs="Cambria"/>
                <w:b/>
                <w:sz w:val="44"/>
                <w:szCs w:val="44"/>
              </w:rPr>
              <w:t>ПЕРЕДАВАЕМЫЕ</w:t>
            </w:r>
            <w:r w:rsidRPr="006520F9">
              <w:rPr>
                <w:rFonts w:ascii="Algerian" w:hAnsi="Algerian"/>
                <w:b/>
                <w:sz w:val="44"/>
                <w:szCs w:val="44"/>
              </w:rPr>
              <w:t xml:space="preserve"> </w:t>
            </w:r>
            <w:r w:rsidRPr="006520F9">
              <w:rPr>
                <w:rFonts w:ascii="Cambria" w:hAnsi="Cambria" w:cs="Cambria"/>
                <w:b/>
                <w:sz w:val="44"/>
                <w:szCs w:val="44"/>
              </w:rPr>
              <w:t>ПОЛОВЫМ</w:t>
            </w:r>
            <w:r w:rsidRPr="006520F9">
              <w:rPr>
                <w:rFonts w:ascii="Algerian" w:hAnsi="Algerian"/>
                <w:b/>
                <w:sz w:val="44"/>
                <w:szCs w:val="44"/>
              </w:rPr>
              <w:t xml:space="preserve"> </w:t>
            </w:r>
            <w:r w:rsidRPr="006520F9">
              <w:rPr>
                <w:rFonts w:ascii="Cambria" w:hAnsi="Cambria" w:cs="Cambria"/>
                <w:b/>
                <w:sz w:val="44"/>
                <w:szCs w:val="44"/>
              </w:rPr>
              <w:t>ПУТЁМ</w:t>
            </w:r>
            <w:r w:rsidRPr="006520F9">
              <w:rPr>
                <w:rFonts w:ascii="Algerian" w:hAnsi="Algerian"/>
                <w:b/>
                <w:sz w:val="44"/>
                <w:szCs w:val="44"/>
              </w:rPr>
              <w:t>.</w:t>
            </w:r>
          </w:p>
          <w:p w:rsidR="006520F9" w:rsidRDefault="006520F9"/>
          <w:p w:rsidR="006520F9" w:rsidRDefault="006520F9" w:rsidP="006520F9">
            <w:pPr>
              <w:jc w:val="center"/>
              <w:rPr>
                <w:sz w:val="36"/>
                <w:szCs w:val="36"/>
              </w:rPr>
            </w:pPr>
            <w:r w:rsidRPr="006520F9">
              <w:rPr>
                <w:rFonts w:ascii="Cambria" w:hAnsi="Cambria" w:cs="Cambria"/>
                <w:sz w:val="36"/>
                <w:szCs w:val="36"/>
              </w:rPr>
              <w:t>ПОЧЕМУ</w:t>
            </w:r>
            <w:r w:rsidRPr="006520F9">
              <w:rPr>
                <w:rFonts w:ascii="Blackadder ITC" w:hAnsi="Blackadder ITC"/>
                <w:sz w:val="36"/>
                <w:szCs w:val="36"/>
              </w:rPr>
              <w:t xml:space="preserve"> </w:t>
            </w:r>
            <w:r w:rsidRPr="006520F9">
              <w:rPr>
                <w:rFonts w:ascii="Cambria" w:hAnsi="Cambria" w:cs="Cambria"/>
                <w:sz w:val="36"/>
                <w:szCs w:val="36"/>
              </w:rPr>
              <w:t>О</w:t>
            </w:r>
            <w:r w:rsidRPr="006520F9">
              <w:rPr>
                <w:rFonts w:ascii="Blackadder ITC" w:hAnsi="Blackadder ITC"/>
                <w:sz w:val="36"/>
                <w:szCs w:val="36"/>
              </w:rPr>
              <w:t xml:space="preserve"> </w:t>
            </w:r>
            <w:r w:rsidRPr="006520F9">
              <w:rPr>
                <w:rFonts w:ascii="Cambria" w:hAnsi="Cambria" w:cs="Cambria"/>
                <w:sz w:val="36"/>
                <w:szCs w:val="36"/>
              </w:rPr>
              <w:t>НИХ</w:t>
            </w:r>
            <w:r w:rsidRPr="006520F9">
              <w:rPr>
                <w:rFonts w:ascii="Blackadder ITC" w:hAnsi="Blackadder ITC"/>
                <w:sz w:val="36"/>
                <w:szCs w:val="36"/>
              </w:rPr>
              <w:t xml:space="preserve"> </w:t>
            </w:r>
            <w:r w:rsidRPr="006520F9">
              <w:rPr>
                <w:rFonts w:ascii="Cambria" w:hAnsi="Cambria" w:cs="Cambria"/>
                <w:sz w:val="36"/>
                <w:szCs w:val="36"/>
              </w:rPr>
              <w:t>НЕОБХОДИМО</w:t>
            </w:r>
            <w:r w:rsidRPr="006520F9">
              <w:rPr>
                <w:rFonts w:ascii="Blackadder ITC" w:hAnsi="Blackadder ITC"/>
                <w:sz w:val="36"/>
                <w:szCs w:val="36"/>
              </w:rPr>
              <w:t xml:space="preserve"> </w:t>
            </w:r>
            <w:r w:rsidRPr="006520F9">
              <w:rPr>
                <w:rFonts w:ascii="Cambria" w:hAnsi="Cambria" w:cs="Cambria"/>
                <w:sz w:val="36"/>
                <w:szCs w:val="36"/>
              </w:rPr>
              <w:t>ЗНАТЬ</w:t>
            </w:r>
            <w:r w:rsidRPr="006520F9">
              <w:rPr>
                <w:rFonts w:ascii="Blackadder ITC" w:hAnsi="Blackadder ITC"/>
                <w:sz w:val="36"/>
                <w:szCs w:val="36"/>
              </w:rPr>
              <w:t>?</w:t>
            </w:r>
          </w:p>
          <w:p w:rsidR="006520F9" w:rsidRPr="006520F9" w:rsidRDefault="006520F9" w:rsidP="006520F9">
            <w:pPr>
              <w:jc w:val="center"/>
              <w:rPr>
                <w:sz w:val="36"/>
                <w:szCs w:val="36"/>
              </w:rPr>
            </w:pPr>
          </w:p>
          <w:p w:rsidR="006520F9" w:rsidRDefault="00AA4DEA" w:rsidP="00BD487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41E37D7" wp14:editId="59BC2916">
                  <wp:extent cx="2914650" cy="3403942"/>
                  <wp:effectExtent l="0" t="0" r="0" b="6350"/>
                  <wp:docPr id="1" name="Рисунок 1" descr="https://sun9-70.userapi.com/c9711/u53299074/-6/y_d5a868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70.userapi.com/c9711/u53299074/-6/y_d5a868b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004" cy="3469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F9" w:rsidRDefault="00AA4DEA">
            <w:r>
              <w:t xml:space="preserve"> </w:t>
            </w:r>
          </w:p>
          <w:p w:rsidR="005548BA" w:rsidRPr="00BD4879" w:rsidRDefault="00BD4879" w:rsidP="00BD48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4879">
              <w:rPr>
                <w:rFonts w:ascii="Times New Roman" w:hAnsi="Times New Roman" w:cs="Times New Roman"/>
              </w:rPr>
              <w:t>г.Городок</w:t>
            </w:r>
            <w:proofErr w:type="spellEnd"/>
          </w:p>
        </w:tc>
      </w:tr>
      <w:tr w:rsidR="00AA4DEA" w:rsidTr="00BD4879">
        <w:trPr>
          <w:cantSplit/>
          <w:trHeight w:val="1134"/>
        </w:trPr>
        <w:tc>
          <w:tcPr>
            <w:tcW w:w="5388" w:type="dxa"/>
            <w:shd w:val="clear" w:color="auto" w:fill="FFCCFF"/>
          </w:tcPr>
          <w:p w:rsidR="0064086A" w:rsidRPr="00BA10B7" w:rsidRDefault="00BA10B7" w:rsidP="00BA10B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        </w:t>
            </w:r>
            <w:r w:rsidR="0064086A" w:rsidRPr="00BA10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Инфекции, передаваемые половым путём (ИППП) – это группа заболеаний, которые передаются преимущественно во время полового контакта. Число известных сегодня ИППП превышает 30. ИППП чрезвычайно распространены во всём мире.</w:t>
            </w:r>
          </w:p>
          <w:p w:rsidR="0064086A" w:rsidRPr="00BA10B7" w:rsidRDefault="00BA10B7" w:rsidP="00BA10B7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</w:p>
          <w:p w:rsidR="0064086A" w:rsidRPr="00690F07" w:rsidRDefault="0064086A" w:rsidP="00BA10B7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690F07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ОБ ИППП НЕОБХОДИМО ЗНАТЬ!</w:t>
            </w:r>
          </w:p>
          <w:p w:rsidR="0064086A" w:rsidRPr="00690F07" w:rsidRDefault="0064086A" w:rsidP="00BA10B7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690F07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Владея такой информацией, Вы будете чувствовать себя спокойнее и увереннее, сможете дать полезный совет своим друзьям и близким.</w:t>
            </w:r>
          </w:p>
          <w:p w:rsidR="0064086A" w:rsidRPr="00BA10B7" w:rsidRDefault="0064086A" w:rsidP="00BA10B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4086A" w:rsidRPr="0008407F" w:rsidRDefault="0064086A" w:rsidP="00BA10B7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08407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КАК ПЕРЕДАЮТСЯ ИППП?</w:t>
            </w:r>
          </w:p>
          <w:p w:rsidR="0064086A" w:rsidRPr="00BA10B7" w:rsidRDefault="00BA10B7" w:rsidP="00BA10B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</w:t>
            </w:r>
            <w:r w:rsidR="0064086A" w:rsidRPr="00BA10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Все ИППП вызываются болезнетворными микроорганизмами (бактериями, вирусами, простейшими, паразитами) и передаются в большинстве своём посредствомполового контакта и через кровь (в основном через загрязненые иглы и шприцы). Но сифилис, герпетическая, цитомегаловирусная и папилломавирусная инфекции могут передаваться также посредством тесного контакта («кожа к коже») и через поцелуи. </w:t>
            </w:r>
          </w:p>
          <w:p w:rsidR="0064086A" w:rsidRPr="00BA10B7" w:rsidRDefault="00BA10B7" w:rsidP="00BA10B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</w:t>
            </w:r>
            <w:r w:rsidR="0064086A" w:rsidRPr="00BA10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Беременная женщина может передать </w:t>
            </w:r>
            <w:r w:rsidRPr="00BA10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большинство ИППП своему ребенку во время беременности или родов. Некоторые заболевания, как ВИЧ-инфекция и сифилис, могут передаваться с грудным молоком. </w:t>
            </w:r>
          </w:p>
          <w:p w:rsidR="00BA10B7" w:rsidRPr="00BA10B7" w:rsidRDefault="00BA10B7" w:rsidP="00BA10B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</w:t>
            </w:r>
            <w:r w:rsidRPr="00BA10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Нельзя заразиться ИППП через ьбъятия, рукопожатие, берясь за рукчки в общественных местах, пользуясь общей с больным посудой и вещами.</w:t>
            </w:r>
          </w:p>
          <w:p w:rsidR="006520F9" w:rsidRDefault="0064086A" w:rsidP="0064086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10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BA10B7" w:rsidRPr="00BA10B7" w:rsidRDefault="00BA10B7" w:rsidP="0064086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FFCCFF"/>
          </w:tcPr>
          <w:p w:rsidR="0008407F" w:rsidRDefault="0008407F" w:rsidP="00BA10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20F9" w:rsidRPr="00690F07" w:rsidRDefault="00BA10B7" w:rsidP="00BA10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F07">
              <w:rPr>
                <w:rFonts w:ascii="Times New Roman" w:hAnsi="Times New Roman" w:cs="Times New Roman"/>
                <w:b/>
                <w:sz w:val="28"/>
                <w:szCs w:val="28"/>
              </w:rPr>
              <w:t>КАКОВЫ СИМПТОМЫ ИППП?</w:t>
            </w:r>
          </w:p>
          <w:p w:rsidR="00BA10B7" w:rsidRPr="00690F07" w:rsidRDefault="00BA10B7" w:rsidP="00BA10B7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90F0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Наиболее распространенные симптомы ИППП у мужчин:</w:t>
            </w:r>
          </w:p>
          <w:p w:rsidR="00BA10B7" w:rsidRPr="00690F07" w:rsidRDefault="00BA10B7" w:rsidP="00BA10B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F07">
              <w:rPr>
                <w:rFonts w:ascii="Times New Roman" w:hAnsi="Times New Roman" w:cs="Times New Roman"/>
                <w:sz w:val="24"/>
                <w:szCs w:val="24"/>
              </w:rPr>
              <w:t>Боль и жжение при мочеиспускании;</w:t>
            </w:r>
          </w:p>
          <w:p w:rsidR="00BA10B7" w:rsidRPr="00690F07" w:rsidRDefault="00690F07" w:rsidP="00BA10B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F07">
              <w:rPr>
                <w:rFonts w:ascii="Times New Roman" w:hAnsi="Times New Roman" w:cs="Times New Roman"/>
                <w:sz w:val="24"/>
                <w:szCs w:val="24"/>
              </w:rPr>
              <w:t>Белые или жёлтые выделения из полового органа;</w:t>
            </w:r>
          </w:p>
          <w:p w:rsidR="00690F07" w:rsidRPr="00690F07" w:rsidRDefault="00690F07" w:rsidP="00BA10B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F07">
              <w:rPr>
                <w:rFonts w:ascii="Times New Roman" w:hAnsi="Times New Roman" w:cs="Times New Roman"/>
                <w:sz w:val="24"/>
                <w:szCs w:val="24"/>
              </w:rPr>
              <w:t>Язвы, пузырьки или бородавки на половом органе, коже промежности или на других частях тела.</w:t>
            </w:r>
          </w:p>
          <w:p w:rsidR="00690F07" w:rsidRPr="00690F07" w:rsidRDefault="00690F07" w:rsidP="00690F0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F07" w:rsidRPr="00690F07" w:rsidRDefault="00690F07" w:rsidP="00690F07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90F0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Наиболее распространенные симптомы ИППП   у женщин:</w:t>
            </w:r>
          </w:p>
          <w:p w:rsidR="00690F07" w:rsidRPr="00690F07" w:rsidRDefault="00690F07" w:rsidP="00690F0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F07">
              <w:rPr>
                <w:rFonts w:ascii="Times New Roman" w:hAnsi="Times New Roman" w:cs="Times New Roman"/>
                <w:sz w:val="24"/>
                <w:szCs w:val="24"/>
              </w:rPr>
              <w:t>Необычные выделения из влагалища с запахом или без него;</w:t>
            </w:r>
          </w:p>
          <w:p w:rsidR="00690F07" w:rsidRPr="00690F07" w:rsidRDefault="00690F07" w:rsidP="00690F0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F07">
              <w:rPr>
                <w:rFonts w:ascii="Times New Roman" w:hAnsi="Times New Roman" w:cs="Times New Roman"/>
                <w:sz w:val="24"/>
                <w:szCs w:val="24"/>
              </w:rPr>
              <w:t>Зуд и раздражение влагалища;</w:t>
            </w:r>
          </w:p>
          <w:p w:rsidR="00690F07" w:rsidRPr="00690F07" w:rsidRDefault="00690F07" w:rsidP="00690F0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F07">
              <w:rPr>
                <w:rFonts w:ascii="Times New Roman" w:hAnsi="Times New Roman" w:cs="Times New Roman"/>
                <w:sz w:val="24"/>
                <w:szCs w:val="24"/>
              </w:rPr>
              <w:t>Язвочки, пузырьки, бородавки во влагалище или вокруг него, а также различные высыпания на коже промежности и на других частях тела;</w:t>
            </w:r>
          </w:p>
          <w:p w:rsidR="00690F07" w:rsidRPr="00690F07" w:rsidRDefault="00690F07" w:rsidP="00690F0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F07">
              <w:rPr>
                <w:rFonts w:ascii="Times New Roman" w:hAnsi="Times New Roman" w:cs="Times New Roman"/>
                <w:sz w:val="24"/>
                <w:szCs w:val="24"/>
              </w:rPr>
              <w:t>Болезненность при половом акте или мочеиспускании;</w:t>
            </w:r>
          </w:p>
          <w:p w:rsidR="00690F07" w:rsidRPr="00690F07" w:rsidRDefault="00690F07" w:rsidP="00690F0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F07">
              <w:rPr>
                <w:rFonts w:ascii="Times New Roman" w:hAnsi="Times New Roman" w:cs="Times New Roman"/>
                <w:sz w:val="24"/>
                <w:szCs w:val="24"/>
              </w:rPr>
              <w:t>Боль в нижней части живота.</w:t>
            </w:r>
          </w:p>
          <w:p w:rsidR="00690F07" w:rsidRPr="00690F07" w:rsidRDefault="00690F07" w:rsidP="00690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F07" w:rsidRPr="00690F07" w:rsidRDefault="00690F07" w:rsidP="00690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F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НЕРЕДКИХ СЛУЧАЯХ МНОГИЕ ИППП ПРОТЕКАЮТ БЕЗ ВСЯКИХ СИМПТОМОВ. В ТЕЧЕНИЕ ДОЛГОГО ВРЕМЕНИ МОГУТ ОТСУТСТВОВАТЬ КАКИЕ-ЛИБО ПРОЯВЛЕНИЯ БОЛЕЗНИ И У ЛЮДЕЙ, ЗАРАЖЕННЫХ ВИЧ-ИНФЕКЦИЕЙ.</w:t>
            </w:r>
          </w:p>
          <w:p w:rsidR="00690F07" w:rsidRPr="00690F07" w:rsidRDefault="00690F07" w:rsidP="0069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F07" w:rsidRPr="00690F07" w:rsidRDefault="00690F07" w:rsidP="0069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F07" w:rsidRPr="00BD4879" w:rsidRDefault="00690F07" w:rsidP="00690F07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D4879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Если у Вашего партнера ИППП, Вы также можете быть заражены, даже если у Вас нет никаких симптомов.</w:t>
            </w:r>
          </w:p>
          <w:p w:rsidR="00690F07" w:rsidRPr="00690F07" w:rsidRDefault="00690F07" w:rsidP="00690F07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528" w:type="dxa"/>
            <w:shd w:val="clear" w:color="auto" w:fill="FFCCFF"/>
          </w:tcPr>
          <w:p w:rsidR="006520F9" w:rsidRPr="0008407F" w:rsidRDefault="006520F9" w:rsidP="00084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20F9" w:rsidRPr="0008407F" w:rsidRDefault="0008407F" w:rsidP="00084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07F">
              <w:rPr>
                <w:rFonts w:ascii="Times New Roman" w:hAnsi="Times New Roman" w:cs="Times New Roman"/>
                <w:b/>
                <w:sz w:val="28"/>
                <w:szCs w:val="28"/>
              </w:rPr>
              <w:t>КАКОВЫ ПОСЛЕДСТВИЯ ИППП?</w:t>
            </w:r>
          </w:p>
          <w:p w:rsidR="006520F9" w:rsidRDefault="006520F9" w:rsidP="006520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20F9" w:rsidRDefault="00FE0EFB" w:rsidP="00FE0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8407F">
              <w:rPr>
                <w:rFonts w:ascii="Times New Roman" w:hAnsi="Times New Roman" w:cs="Times New Roman"/>
                <w:sz w:val="24"/>
                <w:szCs w:val="24"/>
              </w:rPr>
              <w:t xml:space="preserve">Инфекции, передаваемые половым путём, могут вызвать очень серьёзные последствия для здоровья. У женщин </w:t>
            </w:r>
            <w:proofErr w:type="gramStart"/>
            <w:r w:rsidR="0008407F">
              <w:rPr>
                <w:rFonts w:ascii="Times New Roman" w:hAnsi="Times New Roman" w:cs="Times New Roman"/>
                <w:sz w:val="24"/>
                <w:szCs w:val="24"/>
              </w:rPr>
              <w:t>несвоевременно  и</w:t>
            </w:r>
            <w:proofErr w:type="gramEnd"/>
            <w:r w:rsidR="0008407F">
              <w:rPr>
                <w:rFonts w:ascii="Times New Roman" w:hAnsi="Times New Roman" w:cs="Times New Roman"/>
                <w:sz w:val="24"/>
                <w:szCs w:val="24"/>
              </w:rPr>
              <w:t xml:space="preserve"> неправильно леченные ИППП могут привести к хроническим заболеваниям мочеполовой системы, бесплодию и внематочной беременности, у мужчин – к бесплодию и различным хроническим заболеваниям (например, простатит).</w:t>
            </w:r>
          </w:p>
          <w:p w:rsidR="0008407F" w:rsidRDefault="0008407F" w:rsidP="0008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07F" w:rsidRPr="0008407F" w:rsidRDefault="0008407F" w:rsidP="000840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0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ЛЮБОЕ ИППП НЕ ПРОЙДЕТ БЕССЛЕДНО, ЕСЛИ ОТНЕСТИСЬ К НЕМУ БЕСПЕЧНО И ВОВРЕМЯ НЕ НАЧАТЬ ЛЕЧЕНИЕ.</w:t>
            </w:r>
          </w:p>
          <w:p w:rsidR="006520F9" w:rsidRDefault="006520F9" w:rsidP="0008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07F" w:rsidRPr="0008407F" w:rsidRDefault="0008407F" w:rsidP="00084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07F">
              <w:rPr>
                <w:rFonts w:ascii="Times New Roman" w:hAnsi="Times New Roman" w:cs="Times New Roman"/>
                <w:b/>
                <w:sz w:val="28"/>
                <w:szCs w:val="28"/>
              </w:rPr>
              <w:t>ИЗЛЕЧИМЫ ЛИ ИППП?</w:t>
            </w:r>
          </w:p>
          <w:p w:rsidR="0008407F" w:rsidRPr="0008407F" w:rsidRDefault="00FE0EFB" w:rsidP="00FE0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8407F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наиболее распространенных инфекций, передаваемых половым путем, излечимы. Существуют эффективные средства и методы лечения гонореи, сифилиса. Хламидиоза и многих других инфекций. На некоторые ИППП, как </w:t>
            </w:r>
            <w:proofErr w:type="spellStart"/>
            <w:r w:rsidR="0008407F">
              <w:rPr>
                <w:rFonts w:ascii="Times New Roman" w:hAnsi="Times New Roman" w:cs="Times New Roman"/>
                <w:sz w:val="24"/>
                <w:szCs w:val="24"/>
              </w:rPr>
              <w:t>цитомегаловирусная</w:t>
            </w:r>
            <w:proofErr w:type="spellEnd"/>
            <w:r w:rsidR="0008407F">
              <w:rPr>
                <w:rFonts w:ascii="Times New Roman" w:hAnsi="Times New Roman" w:cs="Times New Roman"/>
                <w:sz w:val="24"/>
                <w:szCs w:val="24"/>
              </w:rPr>
              <w:t xml:space="preserve">, герпетическая, </w:t>
            </w:r>
            <w:proofErr w:type="spellStart"/>
            <w:r w:rsidR="0008407F">
              <w:rPr>
                <w:rFonts w:ascii="Times New Roman" w:hAnsi="Times New Roman" w:cs="Times New Roman"/>
                <w:sz w:val="24"/>
                <w:szCs w:val="24"/>
              </w:rPr>
              <w:t>папилломавирусная</w:t>
            </w:r>
            <w:proofErr w:type="spellEnd"/>
            <w:r w:rsidR="0008407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гепатит Ви С, ВИЧ-инфекция, - неизлечимы. Однако это вовсе не означает, что современная медицина не в состоянии помочь! Если Вы обратитесь к врачу своевременно,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ранней стадии заболевания, и пройдете соответствующий курс лечения, то сможете добиться длительных периодов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ремисии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т.е. затухания инфекции и жить полноценной жизнью, не подвергая риску близких Вам людей. </w:t>
            </w:r>
          </w:p>
        </w:tc>
      </w:tr>
    </w:tbl>
    <w:p w:rsidR="00FB4665" w:rsidRDefault="00792751">
      <w:r>
        <w:lastRenderedPageBreak/>
        <w:br w:type="textWrapping" w:clear="all"/>
      </w:r>
      <w:r>
        <w:rPr>
          <w:noProof/>
          <w:lang w:eastAsia="ru-RU"/>
        </w:rPr>
        <w:lastRenderedPageBreak/>
        <w:drawing>
          <wp:inline distT="0" distB="0" distL="0" distR="0" wp14:anchorId="33071889" wp14:editId="26CDA9CC">
            <wp:extent cx="9777730" cy="6917744"/>
            <wp:effectExtent l="0" t="0" r="0" b="0"/>
            <wp:docPr id="2" name="Рисунок 2" descr="https://bgb2-brest.by/images/content/000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gb2-brest.by/images/content/0002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1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751" w:rsidRDefault="00792751">
      <w:r>
        <w:rPr>
          <w:noProof/>
          <w:lang w:eastAsia="ru-RU"/>
        </w:rPr>
        <w:lastRenderedPageBreak/>
        <w:drawing>
          <wp:inline distT="0" distB="0" distL="0" distR="0" wp14:anchorId="268398DF" wp14:editId="6DBDD5C3">
            <wp:extent cx="9753600" cy="6896100"/>
            <wp:effectExtent l="0" t="0" r="0" b="0"/>
            <wp:docPr id="3" name="Рисунок 3" descr="https://upload2.schoolrm.ru/iblock/5a2/5a25fe0a43c51ab798b40f9bb3c363d0/77c91b9e12e909c56216cf6cf6471f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2.schoolrm.ru/iblock/5a2/5a25fe0a43c51ab798b40f9bb3c363d0/77c91b9e12e909c56216cf6cf6471fd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2751" w:rsidSect="002525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94987"/>
    <w:multiLevelType w:val="hybridMultilevel"/>
    <w:tmpl w:val="EE6AF8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83523"/>
    <w:multiLevelType w:val="hybridMultilevel"/>
    <w:tmpl w:val="939E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83084"/>
    <w:multiLevelType w:val="hybridMultilevel"/>
    <w:tmpl w:val="EF9615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54"/>
    <w:rsid w:val="00060716"/>
    <w:rsid w:val="0007187B"/>
    <w:rsid w:val="0008407F"/>
    <w:rsid w:val="0025256A"/>
    <w:rsid w:val="003632CF"/>
    <w:rsid w:val="0037285E"/>
    <w:rsid w:val="005548BA"/>
    <w:rsid w:val="0064086A"/>
    <w:rsid w:val="006520F9"/>
    <w:rsid w:val="00690F07"/>
    <w:rsid w:val="007741C0"/>
    <w:rsid w:val="00792751"/>
    <w:rsid w:val="009867B6"/>
    <w:rsid w:val="00AA4DEA"/>
    <w:rsid w:val="00BA10B7"/>
    <w:rsid w:val="00BD4879"/>
    <w:rsid w:val="00D85719"/>
    <w:rsid w:val="00DD0195"/>
    <w:rsid w:val="00FB4665"/>
    <w:rsid w:val="00FB6054"/>
    <w:rsid w:val="00FE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C1ABB-564D-491E-BC02-3AF58BCF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F07"/>
  </w:style>
  <w:style w:type="paragraph" w:styleId="1">
    <w:name w:val="heading 1"/>
    <w:basedOn w:val="a"/>
    <w:next w:val="a"/>
    <w:link w:val="10"/>
    <w:uiPriority w:val="9"/>
    <w:qFormat/>
    <w:rsid w:val="00690F07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F0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F0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F0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F0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F0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F0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F0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F0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7B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60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A10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0F07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90F0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0F0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0F07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90F0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90F0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0F0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0F0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90F0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7">
    <w:name w:val="caption"/>
    <w:basedOn w:val="a"/>
    <w:next w:val="a"/>
    <w:uiPriority w:val="35"/>
    <w:semiHidden/>
    <w:unhideWhenUsed/>
    <w:qFormat/>
    <w:rsid w:val="00690F0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690F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9">
    <w:name w:val="Название Знак"/>
    <w:basedOn w:val="a0"/>
    <w:link w:val="a8"/>
    <w:uiPriority w:val="10"/>
    <w:rsid w:val="00690F07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a">
    <w:name w:val="Subtitle"/>
    <w:basedOn w:val="a"/>
    <w:next w:val="a"/>
    <w:link w:val="ab"/>
    <w:uiPriority w:val="11"/>
    <w:qFormat/>
    <w:rsid w:val="00690F0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b">
    <w:name w:val="Подзаголовок Знак"/>
    <w:basedOn w:val="a0"/>
    <w:link w:val="aa"/>
    <w:uiPriority w:val="11"/>
    <w:rsid w:val="00690F0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c">
    <w:name w:val="Strong"/>
    <w:basedOn w:val="a0"/>
    <w:uiPriority w:val="22"/>
    <w:qFormat/>
    <w:rsid w:val="00690F07"/>
    <w:rPr>
      <w:b/>
      <w:bCs/>
    </w:rPr>
  </w:style>
  <w:style w:type="character" w:styleId="ad">
    <w:name w:val="Emphasis"/>
    <w:basedOn w:val="a0"/>
    <w:uiPriority w:val="20"/>
    <w:qFormat/>
    <w:rsid w:val="00690F07"/>
    <w:rPr>
      <w:i/>
      <w:iCs/>
    </w:rPr>
  </w:style>
  <w:style w:type="paragraph" w:styleId="ae">
    <w:name w:val="No Spacing"/>
    <w:uiPriority w:val="1"/>
    <w:qFormat/>
    <w:rsid w:val="00690F0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90F0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90F07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690F0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0">
    <w:name w:val="Выделенная цитата Знак"/>
    <w:basedOn w:val="a0"/>
    <w:link w:val="af"/>
    <w:uiPriority w:val="30"/>
    <w:rsid w:val="00690F0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1">
    <w:name w:val="Subtle Emphasis"/>
    <w:basedOn w:val="a0"/>
    <w:uiPriority w:val="19"/>
    <w:qFormat/>
    <w:rsid w:val="00690F07"/>
    <w:rPr>
      <w:i/>
      <w:iCs/>
      <w:color w:val="595959" w:themeColor="text1" w:themeTint="A6"/>
    </w:rPr>
  </w:style>
  <w:style w:type="character" w:styleId="af2">
    <w:name w:val="Intense Emphasis"/>
    <w:basedOn w:val="a0"/>
    <w:uiPriority w:val="21"/>
    <w:qFormat/>
    <w:rsid w:val="00690F07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690F07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690F07"/>
    <w:rPr>
      <w:b/>
      <w:bCs/>
      <w:smallCaps/>
      <w:u w:val="single"/>
    </w:rPr>
  </w:style>
  <w:style w:type="character" w:styleId="af5">
    <w:name w:val="Book Title"/>
    <w:basedOn w:val="a0"/>
    <w:uiPriority w:val="33"/>
    <w:qFormat/>
    <w:rsid w:val="00690F07"/>
    <w:rPr>
      <w:b/>
      <w:bCs/>
      <w:smallCaps/>
    </w:rPr>
  </w:style>
  <w:style w:type="paragraph" w:styleId="af6">
    <w:name w:val="TOC Heading"/>
    <w:basedOn w:val="1"/>
    <w:next w:val="a"/>
    <w:uiPriority w:val="39"/>
    <w:semiHidden/>
    <w:unhideWhenUsed/>
    <w:qFormat/>
    <w:rsid w:val="00690F0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олочн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6</cp:revision>
  <cp:lastPrinted>2021-02-03T07:03:00Z</cp:lastPrinted>
  <dcterms:created xsi:type="dcterms:W3CDTF">2021-02-03T05:41:00Z</dcterms:created>
  <dcterms:modified xsi:type="dcterms:W3CDTF">2021-02-10T05:45:00Z</dcterms:modified>
</cp:coreProperties>
</file>