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9E" w:rsidRPr="0011039E" w:rsidRDefault="0011039E" w:rsidP="0011039E">
      <w:pPr>
        <w:spacing w:after="100" w:afterAutospacing="1" w:line="240" w:lineRule="auto"/>
        <w:outlineLvl w:val="0"/>
        <w:rPr>
          <w:rFonts w:ascii="Arial" w:eastAsia="Times New Roman" w:hAnsi="Arial" w:cs="Arial"/>
          <w:color w:val="000000"/>
          <w:kern w:val="36"/>
          <w:sz w:val="48"/>
          <w:szCs w:val="48"/>
          <w:lang w:eastAsia="ru-RU"/>
        </w:rPr>
      </w:pPr>
      <w:r w:rsidRPr="0011039E">
        <w:rPr>
          <w:rFonts w:ascii="Arial" w:eastAsia="Times New Roman" w:hAnsi="Arial" w:cs="Arial"/>
          <w:color w:val="000000"/>
          <w:kern w:val="36"/>
          <w:sz w:val="48"/>
          <w:szCs w:val="48"/>
          <w:lang w:eastAsia="ru-RU"/>
        </w:rPr>
        <w:t>Электронные обращения</w:t>
      </w:r>
    </w:p>
    <w:p w:rsidR="0011039E" w:rsidRPr="0011039E" w:rsidRDefault="0011039E" w:rsidP="0011039E">
      <w:pPr>
        <w:spacing w:after="0" w:line="240" w:lineRule="auto"/>
        <w:rPr>
          <w:rFonts w:ascii="Arial" w:eastAsia="Times New Roman" w:hAnsi="Arial" w:cs="Arial"/>
          <w:color w:val="6D6C6C"/>
          <w:sz w:val="24"/>
          <w:szCs w:val="24"/>
          <w:lang w:eastAsia="ru-RU"/>
        </w:rPr>
      </w:pPr>
      <w:hyperlink r:id="rId5" w:history="1">
        <w:r w:rsidRPr="0011039E">
          <w:rPr>
            <w:rFonts w:ascii="Arial" w:eastAsia="Times New Roman" w:hAnsi="Arial" w:cs="Arial"/>
            <w:color w:val="782F15"/>
            <w:sz w:val="24"/>
            <w:szCs w:val="24"/>
            <w:lang w:eastAsia="ru-RU"/>
          </w:rPr>
          <w:t>Закон Республики Беларусь «Об обращениях граждан и юридических лиц»</w:t>
        </w:r>
      </w:hyperlink>
      <w:r w:rsidRPr="0011039E">
        <w:rPr>
          <w:rFonts w:ascii="Arial" w:eastAsia="Times New Roman" w:hAnsi="Arial" w:cs="Arial"/>
          <w:color w:val="6D6C6C"/>
          <w:sz w:val="24"/>
          <w:szCs w:val="24"/>
          <w:lang w:eastAsia="ru-RU"/>
        </w:rPr>
        <w:br/>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u w:val="single"/>
          <w:lang w:eastAsia="ru-RU"/>
        </w:rPr>
        <w:t>Вниманию граждан!</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Со 2 января 2023 года обращения граждан и юридических лиц подаются через республиканскую автоматизированную систему учёта и обработки обращений граждан и юридических лиц" </w:t>
      </w:r>
      <w:hyperlink r:id="rId6" w:history="1">
        <w:r w:rsidRPr="0011039E">
          <w:rPr>
            <w:rFonts w:ascii="Arial" w:eastAsia="Times New Roman" w:hAnsi="Arial" w:cs="Arial"/>
            <w:color w:val="782F15"/>
            <w:sz w:val="24"/>
            <w:szCs w:val="24"/>
            <w:lang w:eastAsia="ru-RU"/>
          </w:rPr>
          <w:t>https://обращения.бел/</w:t>
        </w:r>
      </w:hyperlink>
      <w:r w:rsidRPr="0011039E">
        <w:rPr>
          <w:rFonts w:ascii="Arial" w:eastAsia="Times New Roman" w:hAnsi="Arial" w:cs="Arial"/>
          <w:color w:val="000000"/>
          <w:sz w:val="24"/>
          <w:szCs w:val="24"/>
          <w:lang w:eastAsia="ru-RU"/>
        </w:rPr>
        <w:t>.</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b/>
          <w:bCs/>
          <w:color w:val="000000"/>
          <w:sz w:val="24"/>
          <w:szCs w:val="24"/>
          <w:lang w:eastAsia="ru-RU"/>
        </w:rPr>
        <w:t>Обжалование ответов на обращения</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11039E" w:rsidRPr="0011039E" w:rsidRDefault="0011039E" w:rsidP="0011039E">
      <w:pPr>
        <w:spacing w:after="100" w:afterAutospacing="1" w:line="240" w:lineRule="auto"/>
        <w:rPr>
          <w:rFonts w:ascii="Arial" w:eastAsia="Times New Roman" w:hAnsi="Arial" w:cs="Arial"/>
          <w:color w:val="000000"/>
          <w:sz w:val="24"/>
          <w:szCs w:val="24"/>
          <w:lang w:eastAsia="ru-RU"/>
        </w:rPr>
      </w:pPr>
      <w:r w:rsidRPr="0011039E">
        <w:rPr>
          <w:rFonts w:ascii="Arial" w:eastAsia="Times New Roman" w:hAnsi="Arial" w:cs="Arial"/>
          <w:color w:val="000000"/>
          <w:sz w:val="24"/>
          <w:szCs w:val="24"/>
          <w:lang w:eastAsia="ru-RU"/>
        </w:rPr>
        <w:t>В случае,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Arial" w:eastAsia="Times New Roman" w:hAnsi="Arial" w:cs="Arial"/>
          <w:color w:val="6D6C6C"/>
          <w:sz w:val="24"/>
          <w:szCs w:val="24"/>
          <w:lang w:eastAsia="ru-RU"/>
        </w:rPr>
        <w:br/>
      </w:r>
    </w:p>
    <w:p w:rsidR="0011039E" w:rsidRPr="0011039E" w:rsidRDefault="0011039E" w:rsidP="0011039E">
      <w:pPr>
        <w:spacing w:after="0" w:line="240" w:lineRule="auto"/>
        <w:rPr>
          <w:rFonts w:ascii="Arial" w:eastAsia="Times New Roman" w:hAnsi="Arial" w:cs="Arial"/>
          <w:color w:val="6D6C6C"/>
          <w:sz w:val="24"/>
          <w:szCs w:val="24"/>
          <w:lang w:eastAsia="ru-RU"/>
        </w:rPr>
      </w:pPr>
      <w:hyperlink r:id="rId7" w:tooltip="Обращение граждан, юридических лиц и индивидуальных предпринимателей " w:history="1">
        <w:r w:rsidRPr="0011039E">
          <w:rPr>
            <w:rFonts w:ascii="Arial" w:eastAsia="Times New Roman" w:hAnsi="Arial" w:cs="Arial"/>
            <w:b/>
            <w:bCs/>
            <w:caps/>
            <w:color w:val="FFFFFF"/>
            <w:sz w:val="21"/>
            <w:szCs w:val="21"/>
            <w:shd w:val="clear" w:color="auto" w:fill="F0B101"/>
            <w:lang w:eastAsia="ru-RU"/>
          </w:rPr>
          <w:t>ОБРАЩЕНИЕ ГРАЖДАН, ЮРИДИЧЕСКИХ ЛИЦ И ИНДИВИДУАЛЬНЫХ ПРЕДПРИНИМАТЕЛЕЙ</w:t>
        </w:r>
      </w:hyperlink>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hyperlink r:id="rId8" w:tooltip="Обращение граждан, юридических лиц и индивидуальных предпринимателей " w:history="1">
        <w:r w:rsidRPr="0011039E">
          <w:rPr>
            <w:rFonts w:ascii="Arial" w:eastAsia="Times New Roman" w:hAnsi="Arial" w:cs="Arial"/>
            <w:b/>
            <w:bCs/>
            <w:color w:val="6D6C6C"/>
            <w:sz w:val="21"/>
            <w:szCs w:val="21"/>
            <w:lang w:eastAsia="ru-RU"/>
          </w:rPr>
          <w:t>Обращение граждан, юридических лиц и индивидуальных предпринимателей</w:t>
        </w:r>
      </w:hyperlink>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hyperlink r:id="rId9" w:tooltip="Электронные обращения" w:history="1">
        <w:r w:rsidRPr="0011039E">
          <w:rPr>
            <w:rFonts w:ascii="Arial" w:eastAsia="Times New Roman" w:hAnsi="Arial" w:cs="Arial"/>
            <w:b/>
            <w:bCs/>
            <w:color w:val="FFFFFF"/>
            <w:sz w:val="21"/>
            <w:szCs w:val="21"/>
            <w:shd w:val="clear" w:color="auto" w:fill="F0B101"/>
            <w:lang w:eastAsia="ru-RU"/>
          </w:rPr>
          <w:t>Электронные обращения</w:t>
        </w:r>
      </w:hyperlink>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hyperlink r:id="rId10" w:tooltip="Основные законодательные и нормативные акты" w:history="1">
        <w:r w:rsidRPr="0011039E">
          <w:rPr>
            <w:rFonts w:ascii="Arial" w:eastAsia="Times New Roman" w:hAnsi="Arial" w:cs="Arial"/>
            <w:b/>
            <w:bCs/>
            <w:color w:val="6D6C6C"/>
            <w:sz w:val="21"/>
            <w:szCs w:val="21"/>
            <w:lang w:eastAsia="ru-RU"/>
          </w:rPr>
          <w:t>Основные законодательные и нормативные акты</w:t>
        </w:r>
      </w:hyperlink>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hyperlink r:id="rId11" w:tooltip="Прямые телефонные линии" w:history="1">
        <w:r w:rsidRPr="0011039E">
          <w:rPr>
            <w:rFonts w:ascii="Arial" w:eastAsia="Times New Roman" w:hAnsi="Arial" w:cs="Arial"/>
            <w:b/>
            <w:bCs/>
            <w:color w:val="6D6C6C"/>
            <w:sz w:val="21"/>
            <w:szCs w:val="21"/>
            <w:lang w:eastAsia="ru-RU"/>
          </w:rPr>
          <w:t>Прямые телефонные линии</w:t>
        </w:r>
      </w:hyperlink>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hyperlink r:id="rId12" w:tooltip="Телефон &quot;горячей линии&quot;" w:history="1">
        <w:r w:rsidRPr="0011039E">
          <w:rPr>
            <w:rFonts w:ascii="Arial" w:eastAsia="Times New Roman" w:hAnsi="Arial" w:cs="Arial"/>
            <w:b/>
            <w:bCs/>
            <w:color w:val="6D6C6C"/>
            <w:sz w:val="21"/>
            <w:szCs w:val="21"/>
            <w:lang w:eastAsia="ru-RU"/>
          </w:rPr>
          <w:t>Телефон "горячей линии"</w:t>
        </w:r>
      </w:hyperlink>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1"/>
          <w:numId w:val="1"/>
        </w:numPr>
        <w:spacing w:after="0" w:line="240" w:lineRule="auto"/>
        <w:ind w:left="0"/>
        <w:rPr>
          <w:rFonts w:ascii="Arial" w:eastAsia="Times New Roman" w:hAnsi="Arial" w:cs="Arial"/>
          <w:color w:val="6D6C6C"/>
          <w:sz w:val="24"/>
          <w:szCs w:val="24"/>
          <w:lang w:eastAsia="ru-RU"/>
        </w:rPr>
      </w:pPr>
      <w:hyperlink r:id="rId13" w:tooltip="График личного и выездного приема" w:history="1">
        <w:r w:rsidRPr="0011039E">
          <w:rPr>
            <w:rFonts w:ascii="Arial" w:eastAsia="Times New Roman" w:hAnsi="Arial" w:cs="Arial"/>
            <w:b/>
            <w:bCs/>
            <w:color w:val="6D6C6C"/>
            <w:sz w:val="21"/>
            <w:szCs w:val="21"/>
            <w:lang w:eastAsia="ru-RU"/>
          </w:rPr>
          <w:t>График личного и выездного приема</w:t>
        </w:r>
      </w:hyperlink>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hyperlink r:id="rId14" w:tooltip="Актуально: вопрос-ответ" w:history="1">
        <w:r w:rsidRPr="0011039E">
          <w:rPr>
            <w:rFonts w:ascii="Arial" w:eastAsia="Times New Roman" w:hAnsi="Arial" w:cs="Arial"/>
            <w:b/>
            <w:bCs/>
            <w:color w:val="6D6C6C"/>
            <w:sz w:val="21"/>
            <w:szCs w:val="21"/>
            <w:lang w:eastAsia="ru-RU"/>
          </w:rPr>
          <w:t>Актуально: вопрос-ответ</w:t>
        </w:r>
      </w:hyperlink>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p>
    <w:p w:rsidR="0011039E" w:rsidRPr="0011039E" w:rsidRDefault="0011039E" w:rsidP="0011039E">
      <w:pPr>
        <w:numPr>
          <w:ilvl w:val="0"/>
          <w:numId w:val="1"/>
        </w:numPr>
        <w:spacing w:after="0" w:line="240" w:lineRule="auto"/>
        <w:ind w:left="0"/>
        <w:rPr>
          <w:rFonts w:ascii="Arial" w:eastAsia="Times New Roman" w:hAnsi="Arial" w:cs="Arial"/>
          <w:color w:val="6D6C6C"/>
          <w:sz w:val="24"/>
          <w:szCs w:val="24"/>
          <w:lang w:eastAsia="ru-RU"/>
        </w:rPr>
      </w:pPr>
      <w:hyperlink r:id="rId15" w:tooltip="Краткий анализ обращений" w:history="1">
        <w:r w:rsidRPr="0011039E">
          <w:rPr>
            <w:rFonts w:ascii="Arial" w:eastAsia="Times New Roman" w:hAnsi="Arial" w:cs="Arial"/>
            <w:b/>
            <w:bCs/>
            <w:color w:val="6D6C6C"/>
            <w:sz w:val="21"/>
            <w:szCs w:val="21"/>
            <w:lang w:eastAsia="ru-RU"/>
          </w:rPr>
          <w:t>Краткий анализ обращений</w:t>
        </w:r>
      </w:hyperlink>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"https://gorodokrik.vitebsk-region.gov.by/ru/uslugi_nas-ru/" \o "Услуги населению"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2F681F42" wp14:editId="0F3EF4EA">
                <wp:extent cx="304800" cy="304800"/>
                <wp:effectExtent l="0" t="0" r="0" b="0"/>
                <wp:docPr id="7" name="AutoShape 1" descr="Услуги населению">
                  <a:hlinkClick xmlns:a="http://schemas.openxmlformats.org/drawingml/2006/main" r:id="rId16" tooltip="&quot;Услуги населению&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2F0AD" id="AutoShape 1" o:spid="_x0000_s1026" alt="Услуги населению" href="https://gorodokrik.vitebsk-region.gov.by/ru/uslugi_nas-ru/" title="&quot;Услуги населению&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Услуги населению</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"https://gorodokrik.vitebsk-region.gov.by/ru/obshchest-ru/" \o "Общественные обсуждения"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4883E398" wp14:editId="45203562">
                <wp:extent cx="304800" cy="304800"/>
                <wp:effectExtent l="0" t="0" r="0" b="0"/>
                <wp:docPr id="6" name="AutoShape 2" descr="Общественные обсуждения">
                  <a:hlinkClick xmlns:a="http://schemas.openxmlformats.org/drawingml/2006/main" r:id="rId17" tooltip="&quot;Общественные обсуждения&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F31B0" id="AutoShape 2" o:spid="_x0000_s1026" alt="Общественные обсуждения" href="https://gorodokrik.vitebsk-region.gov.by/ru/obshchest-ru/" title="&quot;Общественные обсуждения&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Общественные обсуждения</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"https://gorodokrik.vitebsk-region.gov.by/ru/zanjtost-ru/" \o "Декрет №3"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06BF160A" wp14:editId="5AC381FD">
                <wp:extent cx="304800" cy="304800"/>
                <wp:effectExtent l="0" t="0" r="0" b="0"/>
                <wp:docPr id="5" name="AutoShape 3" descr="Декрет №3">
                  <a:hlinkClick xmlns:a="http://schemas.openxmlformats.org/drawingml/2006/main" r:id="rId18" tooltip="&quot;Декрет №3&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5A14A" id="AutoShape 3" o:spid="_x0000_s1026" alt="Декрет №3" href="https://gorodokrik.vitebsk-region.gov.by/ru/zanjtost-ru/" title="&quot;Декрет №3&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Декрет №3</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"https://gorodokrik.vitebsk-region.gov.by/ru/afisha_goroda-ru/" \o "Афиша города"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6BBD2C9C" wp14:editId="6E6A227D">
                <wp:extent cx="304800" cy="304800"/>
                <wp:effectExtent l="0" t="0" r="0" b="0"/>
                <wp:docPr id="4" name="AutoShape 4" descr="Афиша города">
                  <a:hlinkClick xmlns:a="http://schemas.openxmlformats.org/drawingml/2006/main" r:id="rId19" tooltip="&quot;Афиша города&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25DAB" id="AutoShape 4" o:spid="_x0000_s1026" alt="Афиша города" href="https://gorodokrik.vitebsk-region.gov.by/ru/afisha_goroda-ru/" title="&quot;Афиша города&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Афиша города</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"https://gorodokrik.vitebsk-region.gov.by/ru/1600701435-ru/" \o "Вакансии"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5365589A" wp14:editId="50D79FA3">
                <wp:extent cx="304800" cy="304800"/>
                <wp:effectExtent l="0" t="0" r="0" b="0"/>
                <wp:docPr id="3" name="AutoShape 5" descr="Вакансии">
                  <a:hlinkClick xmlns:a="http://schemas.openxmlformats.org/drawingml/2006/main" r:id="rId20" tooltip="&quot;Ваканс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D92C1" id="AutoShape 5" o:spid="_x0000_s1026" alt="Вакансии" href="https://gorodokrik.vitebsk-region.gov.by/ru/1600701435-ru/" title="&quot;Вакансии&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Вакансии</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"https://gorodokrik.vitebsk-region.gov.by/ru/edi_mater-ru/" \o "Единый день информирования"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7204F691" wp14:editId="0D1AE3BA">
                <wp:extent cx="304800" cy="304800"/>
                <wp:effectExtent l="0" t="0" r="0" b="0"/>
                <wp:docPr id="2" name="AutoShape 6" descr="Единый день информирования">
                  <a:hlinkClick xmlns:a="http://schemas.openxmlformats.org/drawingml/2006/main" r:id="rId21" tooltip="&quot;Единый день информирования&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03D3D" id="AutoShape 6" o:spid="_x0000_s1026" alt="Единый день информирования" href="https://gorodokrik.vitebsk-region.gov.by/ru/edi_mater-ru/" title="&quot;Единый день информирования&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Единый день информирования</w:t>
      </w:r>
      <w:r w:rsidRPr="0011039E">
        <w:rPr>
          <w:rFonts w:ascii="Arial" w:eastAsia="Times New Roman" w:hAnsi="Arial" w:cs="Arial"/>
          <w:color w:val="6D6C6C"/>
          <w:sz w:val="24"/>
          <w:szCs w:val="24"/>
          <w:lang w:eastAsia="ru-RU"/>
        </w:rPr>
        <w:fldChar w:fldCharType="end"/>
      </w:r>
    </w:p>
    <w:p w:rsidR="0011039E" w:rsidRPr="0011039E" w:rsidRDefault="0011039E" w:rsidP="0011039E">
      <w:pPr>
        <w:spacing w:after="0" w:line="240" w:lineRule="auto"/>
        <w:rPr>
          <w:rFonts w:ascii="Times New Roman" w:eastAsia="Times New Roman" w:hAnsi="Times New Roman" w:cs="Times New Roman"/>
          <w:color w:val="6D6C6C"/>
          <w:sz w:val="24"/>
          <w:szCs w:val="24"/>
          <w:lang w:eastAsia="ru-RU"/>
        </w:rPr>
      </w:pPr>
      <w:r w:rsidRPr="0011039E">
        <w:rPr>
          <w:rFonts w:ascii="Arial" w:eastAsia="Times New Roman" w:hAnsi="Arial" w:cs="Arial"/>
          <w:color w:val="6D6C6C"/>
          <w:sz w:val="24"/>
          <w:szCs w:val="24"/>
          <w:lang w:eastAsia="ru-RU"/>
        </w:rPr>
        <w:fldChar w:fldCharType="begin"/>
      </w:r>
      <w:r w:rsidRPr="0011039E">
        <w:rPr>
          <w:rFonts w:ascii="Arial" w:eastAsia="Times New Roman" w:hAnsi="Arial" w:cs="Arial"/>
          <w:color w:val="6D6C6C"/>
          <w:sz w:val="24"/>
          <w:szCs w:val="24"/>
          <w:lang w:eastAsia="ru-RU"/>
        </w:rPr>
        <w:instrText xml:space="preserve"> HYPERLINK "https://gorodokrik.vitebsk-region.gov.by/ru/norma_pravov-ru/" \o "Официальные документы" </w:instrText>
      </w:r>
      <w:r w:rsidRPr="0011039E">
        <w:rPr>
          <w:rFonts w:ascii="Arial" w:eastAsia="Times New Roman" w:hAnsi="Arial" w:cs="Arial"/>
          <w:color w:val="6D6C6C"/>
          <w:sz w:val="24"/>
          <w:szCs w:val="24"/>
          <w:lang w:eastAsia="ru-RU"/>
        </w:rPr>
        <w:fldChar w:fldCharType="separate"/>
      </w:r>
    </w:p>
    <w:p w:rsidR="0011039E" w:rsidRPr="0011039E" w:rsidRDefault="0011039E" w:rsidP="0011039E">
      <w:pPr>
        <w:spacing w:after="0" w:line="240" w:lineRule="auto"/>
        <w:rPr>
          <w:rFonts w:ascii="Times New Roman" w:eastAsia="Times New Roman" w:hAnsi="Times New Roman" w:cs="Times New Roman"/>
          <w:sz w:val="24"/>
          <w:szCs w:val="24"/>
          <w:lang w:eastAsia="ru-RU"/>
        </w:rPr>
      </w:pPr>
      <w:r w:rsidRPr="0011039E">
        <w:rPr>
          <w:rFonts w:ascii="Arial" w:eastAsia="Times New Roman" w:hAnsi="Arial" w:cs="Arial"/>
          <w:noProof/>
          <w:color w:val="6D6C6C"/>
          <w:sz w:val="24"/>
          <w:szCs w:val="24"/>
          <w:lang w:eastAsia="ru-RU"/>
        </w:rPr>
        <mc:AlternateContent>
          <mc:Choice Requires="wps">
            <w:drawing>
              <wp:inline distT="0" distB="0" distL="0" distR="0" wp14:anchorId="437404B9" wp14:editId="7138CB5B">
                <wp:extent cx="304800" cy="304800"/>
                <wp:effectExtent l="0" t="0" r="0" b="0"/>
                <wp:docPr id="1" name="AutoShape 7" descr="Официальные документы">
                  <a:hlinkClick xmlns:a="http://schemas.openxmlformats.org/drawingml/2006/main" r:id="rId22" tooltip="&quot;Официальные документы&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1F2D9" id="AutoShape 7" o:spid="_x0000_s1026" alt="Официальные документы" href="https://gorodokrik.vitebsk-region.gov.by/ru/norma_pravov-ru/" title="&quot;Официальные документы&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" o:button="t" filled="f" stroked="f">
                <v:fill o:detectmouseclick="t"/>
                <o:lock v:ext="edit" aspectratio="t"/>
                <w10:anchorlock/>
              </v:rect>
            </w:pict>
          </mc:Fallback>
        </mc:AlternateContent>
      </w:r>
    </w:p>
    <w:p w:rsidR="0011039E" w:rsidRPr="0011039E" w:rsidRDefault="0011039E" w:rsidP="0011039E">
      <w:pPr>
        <w:spacing w:after="0" w:line="240" w:lineRule="auto"/>
        <w:rPr>
          <w:rFonts w:ascii="Arial" w:eastAsia="Times New Roman" w:hAnsi="Arial" w:cs="Arial"/>
          <w:color w:val="6D6C6C"/>
          <w:sz w:val="24"/>
          <w:szCs w:val="24"/>
          <w:lang w:eastAsia="ru-RU"/>
        </w:rPr>
      </w:pPr>
      <w:r w:rsidRPr="0011039E">
        <w:rPr>
          <w:rFonts w:ascii="Raleway-Medium" w:eastAsia="Times New Roman" w:hAnsi="Raleway-Medium" w:cs="Arial"/>
          <w:color w:val="6D6C6C"/>
          <w:sz w:val="24"/>
          <w:szCs w:val="24"/>
          <w:lang w:eastAsia="ru-RU"/>
        </w:rPr>
        <w:t>Официальные документы</w:t>
      </w:r>
      <w:r w:rsidRPr="0011039E">
        <w:rPr>
          <w:rFonts w:ascii="Arial" w:eastAsia="Times New Roman" w:hAnsi="Arial" w:cs="Arial"/>
          <w:color w:val="6D6C6C"/>
          <w:sz w:val="24"/>
          <w:szCs w:val="24"/>
          <w:lang w:eastAsia="ru-RU"/>
        </w:rPr>
        <w:fldChar w:fldCharType="end"/>
      </w:r>
    </w:p>
    <w:p w:rsidR="00E66EB9" w:rsidRDefault="0011039E" w:rsidP="0011039E">
      <w:hyperlink r:id="rId23" w:tooltip="Земельные участки" w:history="1">
        <w:r w:rsidRPr="0011039E">
          <w:rPr>
            <w:rFonts w:ascii="Arial" w:eastAsia="Times New Roman" w:hAnsi="Arial" w:cs="Arial"/>
            <w:color w:val="6D6C6C"/>
            <w:sz w:val="24"/>
            <w:szCs w:val="24"/>
            <w:lang w:eastAsia="ru-RU"/>
          </w:rPr>
          <w:br/>
        </w:r>
      </w:hyperlink>
      <w:bookmarkStart w:id="0" w:name="_GoBack"/>
      <w:bookmarkEnd w:id="0"/>
    </w:p>
    <w:sectPr w:rsidR="00E66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aleway-Medium">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E2732"/>
    <w:multiLevelType w:val="multilevel"/>
    <w:tmpl w:val="BF2ED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9E"/>
    <w:rsid w:val="0011039E"/>
    <w:rsid w:val="00E6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8DA5E-64D7-41CB-AD41-E3425B6A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797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24">
          <w:marLeft w:val="0"/>
          <w:marRight w:val="0"/>
          <w:marTop w:val="0"/>
          <w:marBottom w:val="0"/>
          <w:divBdr>
            <w:top w:val="none" w:sz="0" w:space="0" w:color="auto"/>
            <w:left w:val="none" w:sz="0" w:space="0" w:color="auto"/>
            <w:bottom w:val="none" w:sz="0" w:space="0" w:color="auto"/>
            <w:right w:val="none" w:sz="0" w:space="0" w:color="auto"/>
          </w:divBdr>
          <w:divsChild>
            <w:div w:id="1127745374">
              <w:marLeft w:val="0"/>
              <w:marRight w:val="0"/>
              <w:marTop w:val="0"/>
              <w:marBottom w:val="0"/>
              <w:divBdr>
                <w:top w:val="none" w:sz="0" w:space="0" w:color="auto"/>
                <w:left w:val="none" w:sz="0" w:space="0" w:color="auto"/>
                <w:bottom w:val="none" w:sz="0" w:space="0" w:color="auto"/>
                <w:right w:val="none" w:sz="0" w:space="0" w:color="auto"/>
              </w:divBdr>
              <w:divsChild>
                <w:div w:id="943803212">
                  <w:marLeft w:val="0"/>
                  <w:marRight w:val="0"/>
                  <w:marTop w:val="0"/>
                  <w:marBottom w:val="0"/>
                  <w:divBdr>
                    <w:top w:val="none" w:sz="0" w:space="0" w:color="auto"/>
                    <w:left w:val="none" w:sz="0" w:space="0" w:color="auto"/>
                    <w:bottom w:val="none" w:sz="0" w:space="0" w:color="auto"/>
                    <w:right w:val="none" w:sz="0" w:space="0" w:color="auto"/>
                  </w:divBdr>
                </w:div>
              </w:divsChild>
            </w:div>
            <w:div w:id="2052680457">
              <w:marLeft w:val="0"/>
              <w:marRight w:val="0"/>
              <w:marTop w:val="0"/>
              <w:marBottom w:val="0"/>
              <w:divBdr>
                <w:top w:val="none" w:sz="0" w:space="0" w:color="auto"/>
                <w:left w:val="none" w:sz="0" w:space="0" w:color="auto"/>
                <w:bottom w:val="none" w:sz="0" w:space="0" w:color="auto"/>
                <w:right w:val="none" w:sz="0" w:space="0" w:color="auto"/>
              </w:divBdr>
              <w:divsChild>
                <w:div w:id="9689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692">
          <w:marLeft w:val="0"/>
          <w:marRight w:val="0"/>
          <w:marTop w:val="0"/>
          <w:marBottom w:val="0"/>
          <w:divBdr>
            <w:top w:val="none" w:sz="0" w:space="0" w:color="auto"/>
            <w:left w:val="none" w:sz="0" w:space="0" w:color="auto"/>
            <w:bottom w:val="none" w:sz="0" w:space="0" w:color="auto"/>
            <w:right w:val="none" w:sz="0" w:space="0" w:color="auto"/>
          </w:divBdr>
          <w:divsChild>
            <w:div w:id="932473148">
              <w:marLeft w:val="0"/>
              <w:marRight w:val="0"/>
              <w:marTop w:val="0"/>
              <w:marBottom w:val="0"/>
              <w:divBdr>
                <w:top w:val="none" w:sz="0" w:space="0" w:color="auto"/>
                <w:left w:val="none" w:sz="0" w:space="0" w:color="auto"/>
                <w:bottom w:val="none" w:sz="0" w:space="0" w:color="auto"/>
                <w:right w:val="none" w:sz="0" w:space="0" w:color="auto"/>
              </w:divBdr>
              <w:divsChild>
                <w:div w:id="1511329557">
                  <w:marLeft w:val="0"/>
                  <w:marRight w:val="0"/>
                  <w:marTop w:val="0"/>
                  <w:marBottom w:val="0"/>
                  <w:divBdr>
                    <w:top w:val="none" w:sz="0" w:space="0" w:color="auto"/>
                    <w:left w:val="none" w:sz="0" w:space="0" w:color="auto"/>
                    <w:bottom w:val="none" w:sz="0" w:space="0" w:color="auto"/>
                    <w:right w:val="none" w:sz="0" w:space="0" w:color="auto"/>
                  </w:divBdr>
                  <w:divsChild>
                    <w:div w:id="1773624319">
                      <w:marLeft w:val="0"/>
                      <w:marRight w:val="0"/>
                      <w:marTop w:val="0"/>
                      <w:marBottom w:val="0"/>
                      <w:divBdr>
                        <w:top w:val="none" w:sz="0" w:space="0" w:color="auto"/>
                        <w:left w:val="none" w:sz="0" w:space="0" w:color="auto"/>
                        <w:bottom w:val="none" w:sz="0" w:space="0" w:color="auto"/>
                        <w:right w:val="none" w:sz="0" w:space="0" w:color="auto"/>
                      </w:divBdr>
                      <w:divsChild>
                        <w:div w:id="1113673603">
                          <w:marLeft w:val="0"/>
                          <w:marRight w:val="0"/>
                          <w:marTop w:val="0"/>
                          <w:marBottom w:val="0"/>
                          <w:divBdr>
                            <w:top w:val="none" w:sz="0" w:space="0" w:color="auto"/>
                            <w:left w:val="none" w:sz="0" w:space="0" w:color="auto"/>
                            <w:bottom w:val="none" w:sz="0" w:space="0" w:color="auto"/>
                            <w:right w:val="none" w:sz="0" w:space="0" w:color="auto"/>
                          </w:divBdr>
                          <w:divsChild>
                            <w:div w:id="2045514972">
                              <w:marLeft w:val="0"/>
                              <w:marRight w:val="0"/>
                              <w:marTop w:val="0"/>
                              <w:marBottom w:val="0"/>
                              <w:divBdr>
                                <w:top w:val="none" w:sz="0" w:space="0" w:color="auto"/>
                                <w:left w:val="none" w:sz="0" w:space="0" w:color="auto"/>
                                <w:bottom w:val="none" w:sz="0" w:space="0" w:color="auto"/>
                                <w:right w:val="none" w:sz="0" w:space="0" w:color="auto"/>
                              </w:divBdr>
                              <w:divsChild>
                                <w:div w:id="19668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8825">
                      <w:marLeft w:val="0"/>
                      <w:marRight w:val="0"/>
                      <w:marTop w:val="0"/>
                      <w:marBottom w:val="0"/>
                      <w:divBdr>
                        <w:top w:val="none" w:sz="0" w:space="0" w:color="auto"/>
                        <w:left w:val="none" w:sz="0" w:space="0" w:color="auto"/>
                        <w:bottom w:val="none" w:sz="0" w:space="0" w:color="auto"/>
                        <w:right w:val="none" w:sz="0" w:space="0" w:color="auto"/>
                      </w:divBdr>
                      <w:divsChild>
                        <w:div w:id="1955406854">
                          <w:marLeft w:val="0"/>
                          <w:marRight w:val="0"/>
                          <w:marTop w:val="0"/>
                          <w:marBottom w:val="0"/>
                          <w:divBdr>
                            <w:top w:val="none" w:sz="0" w:space="0" w:color="auto"/>
                            <w:left w:val="none" w:sz="0" w:space="0" w:color="auto"/>
                            <w:bottom w:val="none" w:sz="0" w:space="0" w:color="auto"/>
                            <w:right w:val="none" w:sz="0" w:space="0" w:color="auto"/>
                          </w:divBdr>
                          <w:divsChild>
                            <w:div w:id="432020875">
                              <w:marLeft w:val="0"/>
                              <w:marRight w:val="0"/>
                              <w:marTop w:val="0"/>
                              <w:marBottom w:val="0"/>
                              <w:divBdr>
                                <w:top w:val="none" w:sz="0" w:space="0" w:color="auto"/>
                                <w:left w:val="none" w:sz="0" w:space="0" w:color="auto"/>
                                <w:bottom w:val="none" w:sz="0" w:space="0" w:color="auto"/>
                                <w:right w:val="none" w:sz="0" w:space="0" w:color="auto"/>
                              </w:divBdr>
                              <w:divsChild>
                                <w:div w:id="7927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8441">
                      <w:marLeft w:val="0"/>
                      <w:marRight w:val="0"/>
                      <w:marTop w:val="0"/>
                      <w:marBottom w:val="0"/>
                      <w:divBdr>
                        <w:top w:val="none" w:sz="0" w:space="0" w:color="auto"/>
                        <w:left w:val="none" w:sz="0" w:space="0" w:color="auto"/>
                        <w:bottom w:val="none" w:sz="0" w:space="0" w:color="auto"/>
                        <w:right w:val="none" w:sz="0" w:space="0" w:color="auto"/>
                      </w:divBdr>
                      <w:divsChild>
                        <w:div w:id="1796023890">
                          <w:marLeft w:val="0"/>
                          <w:marRight w:val="0"/>
                          <w:marTop w:val="0"/>
                          <w:marBottom w:val="0"/>
                          <w:divBdr>
                            <w:top w:val="none" w:sz="0" w:space="0" w:color="auto"/>
                            <w:left w:val="none" w:sz="0" w:space="0" w:color="auto"/>
                            <w:bottom w:val="none" w:sz="0" w:space="0" w:color="auto"/>
                            <w:right w:val="none" w:sz="0" w:space="0" w:color="auto"/>
                          </w:divBdr>
                          <w:divsChild>
                            <w:div w:id="1800151609">
                              <w:marLeft w:val="0"/>
                              <w:marRight w:val="0"/>
                              <w:marTop w:val="0"/>
                              <w:marBottom w:val="0"/>
                              <w:divBdr>
                                <w:top w:val="none" w:sz="0" w:space="0" w:color="auto"/>
                                <w:left w:val="none" w:sz="0" w:space="0" w:color="auto"/>
                                <w:bottom w:val="none" w:sz="0" w:space="0" w:color="auto"/>
                                <w:right w:val="none" w:sz="0" w:space="0" w:color="auto"/>
                              </w:divBdr>
                              <w:divsChild>
                                <w:div w:id="2047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9271">
                      <w:marLeft w:val="0"/>
                      <w:marRight w:val="0"/>
                      <w:marTop w:val="0"/>
                      <w:marBottom w:val="0"/>
                      <w:divBdr>
                        <w:top w:val="none" w:sz="0" w:space="0" w:color="auto"/>
                        <w:left w:val="none" w:sz="0" w:space="0" w:color="auto"/>
                        <w:bottom w:val="none" w:sz="0" w:space="0" w:color="auto"/>
                        <w:right w:val="none" w:sz="0" w:space="0" w:color="auto"/>
                      </w:divBdr>
                      <w:divsChild>
                        <w:div w:id="347685781">
                          <w:marLeft w:val="0"/>
                          <w:marRight w:val="0"/>
                          <w:marTop w:val="0"/>
                          <w:marBottom w:val="0"/>
                          <w:divBdr>
                            <w:top w:val="none" w:sz="0" w:space="0" w:color="auto"/>
                            <w:left w:val="none" w:sz="0" w:space="0" w:color="auto"/>
                            <w:bottom w:val="none" w:sz="0" w:space="0" w:color="auto"/>
                            <w:right w:val="none" w:sz="0" w:space="0" w:color="auto"/>
                          </w:divBdr>
                          <w:divsChild>
                            <w:div w:id="738406807">
                              <w:marLeft w:val="0"/>
                              <w:marRight w:val="0"/>
                              <w:marTop w:val="0"/>
                              <w:marBottom w:val="0"/>
                              <w:divBdr>
                                <w:top w:val="none" w:sz="0" w:space="0" w:color="auto"/>
                                <w:left w:val="none" w:sz="0" w:space="0" w:color="auto"/>
                                <w:bottom w:val="none" w:sz="0" w:space="0" w:color="auto"/>
                                <w:right w:val="none" w:sz="0" w:space="0" w:color="auto"/>
                              </w:divBdr>
                              <w:divsChild>
                                <w:div w:id="4192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2476">
                      <w:marLeft w:val="0"/>
                      <w:marRight w:val="0"/>
                      <w:marTop w:val="0"/>
                      <w:marBottom w:val="0"/>
                      <w:divBdr>
                        <w:top w:val="none" w:sz="0" w:space="0" w:color="auto"/>
                        <w:left w:val="none" w:sz="0" w:space="0" w:color="auto"/>
                        <w:bottom w:val="none" w:sz="0" w:space="0" w:color="auto"/>
                        <w:right w:val="none" w:sz="0" w:space="0" w:color="auto"/>
                      </w:divBdr>
                      <w:divsChild>
                        <w:div w:id="966738348">
                          <w:marLeft w:val="0"/>
                          <w:marRight w:val="0"/>
                          <w:marTop w:val="0"/>
                          <w:marBottom w:val="0"/>
                          <w:divBdr>
                            <w:top w:val="none" w:sz="0" w:space="0" w:color="auto"/>
                            <w:left w:val="none" w:sz="0" w:space="0" w:color="auto"/>
                            <w:bottom w:val="none" w:sz="0" w:space="0" w:color="auto"/>
                            <w:right w:val="none" w:sz="0" w:space="0" w:color="auto"/>
                          </w:divBdr>
                          <w:divsChild>
                            <w:div w:id="1467897894">
                              <w:marLeft w:val="0"/>
                              <w:marRight w:val="0"/>
                              <w:marTop w:val="0"/>
                              <w:marBottom w:val="0"/>
                              <w:divBdr>
                                <w:top w:val="none" w:sz="0" w:space="0" w:color="auto"/>
                                <w:left w:val="none" w:sz="0" w:space="0" w:color="auto"/>
                                <w:bottom w:val="none" w:sz="0" w:space="0" w:color="auto"/>
                                <w:right w:val="none" w:sz="0" w:space="0" w:color="auto"/>
                              </w:divBdr>
                              <w:divsChild>
                                <w:div w:id="10112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3738">
                      <w:marLeft w:val="0"/>
                      <w:marRight w:val="0"/>
                      <w:marTop w:val="0"/>
                      <w:marBottom w:val="0"/>
                      <w:divBdr>
                        <w:top w:val="none" w:sz="0" w:space="0" w:color="auto"/>
                        <w:left w:val="none" w:sz="0" w:space="0" w:color="auto"/>
                        <w:bottom w:val="none" w:sz="0" w:space="0" w:color="auto"/>
                        <w:right w:val="none" w:sz="0" w:space="0" w:color="auto"/>
                      </w:divBdr>
                      <w:divsChild>
                        <w:div w:id="495808823">
                          <w:marLeft w:val="0"/>
                          <w:marRight w:val="0"/>
                          <w:marTop w:val="0"/>
                          <w:marBottom w:val="0"/>
                          <w:divBdr>
                            <w:top w:val="none" w:sz="0" w:space="0" w:color="auto"/>
                            <w:left w:val="none" w:sz="0" w:space="0" w:color="auto"/>
                            <w:bottom w:val="none" w:sz="0" w:space="0" w:color="auto"/>
                            <w:right w:val="none" w:sz="0" w:space="0" w:color="auto"/>
                          </w:divBdr>
                          <w:divsChild>
                            <w:div w:id="1239559515">
                              <w:marLeft w:val="0"/>
                              <w:marRight w:val="0"/>
                              <w:marTop w:val="0"/>
                              <w:marBottom w:val="0"/>
                              <w:divBdr>
                                <w:top w:val="none" w:sz="0" w:space="0" w:color="auto"/>
                                <w:left w:val="none" w:sz="0" w:space="0" w:color="auto"/>
                                <w:bottom w:val="none" w:sz="0" w:space="0" w:color="auto"/>
                                <w:right w:val="none" w:sz="0" w:space="0" w:color="auto"/>
                              </w:divBdr>
                              <w:divsChild>
                                <w:div w:id="12785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8448">
                      <w:marLeft w:val="0"/>
                      <w:marRight w:val="0"/>
                      <w:marTop w:val="0"/>
                      <w:marBottom w:val="0"/>
                      <w:divBdr>
                        <w:top w:val="none" w:sz="0" w:space="0" w:color="auto"/>
                        <w:left w:val="none" w:sz="0" w:space="0" w:color="auto"/>
                        <w:bottom w:val="none" w:sz="0" w:space="0" w:color="auto"/>
                        <w:right w:val="none" w:sz="0" w:space="0" w:color="auto"/>
                      </w:divBdr>
                      <w:divsChild>
                        <w:div w:id="484398808">
                          <w:marLeft w:val="0"/>
                          <w:marRight w:val="0"/>
                          <w:marTop w:val="0"/>
                          <w:marBottom w:val="0"/>
                          <w:divBdr>
                            <w:top w:val="none" w:sz="0" w:space="0" w:color="auto"/>
                            <w:left w:val="none" w:sz="0" w:space="0" w:color="auto"/>
                            <w:bottom w:val="none" w:sz="0" w:space="0" w:color="auto"/>
                            <w:right w:val="none" w:sz="0" w:space="0" w:color="auto"/>
                          </w:divBdr>
                          <w:divsChild>
                            <w:div w:id="1741292491">
                              <w:marLeft w:val="0"/>
                              <w:marRight w:val="0"/>
                              <w:marTop w:val="0"/>
                              <w:marBottom w:val="0"/>
                              <w:divBdr>
                                <w:top w:val="none" w:sz="0" w:space="0" w:color="auto"/>
                                <w:left w:val="none" w:sz="0" w:space="0" w:color="auto"/>
                                <w:bottom w:val="none" w:sz="0" w:space="0" w:color="auto"/>
                                <w:right w:val="none" w:sz="0" w:space="0" w:color="auto"/>
                              </w:divBdr>
                              <w:divsChild>
                                <w:div w:id="18224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dokrik.vitebsk-region.gov.by/ru/obraschenie_gr-ru/" TargetMode="External"/><Relationship Id="rId13" Type="http://schemas.openxmlformats.org/officeDocument/2006/relationships/hyperlink" Target="https://gorodokrik.vitebsk-region.gov.by/ru/grafik_priema-ru/" TargetMode="External"/><Relationship Id="rId18" Type="http://schemas.openxmlformats.org/officeDocument/2006/relationships/hyperlink" Target="https://gorodokrik.vitebsk-region.gov.by/ru/zanjtost-ru/" TargetMode="External"/><Relationship Id="rId3" Type="http://schemas.openxmlformats.org/officeDocument/2006/relationships/settings" Target="settings.xml"/><Relationship Id="rId21" Type="http://schemas.openxmlformats.org/officeDocument/2006/relationships/hyperlink" Target="https://gorodokrik.vitebsk-region.gov.by/ru/edi_mater-ru/" TargetMode="External"/><Relationship Id="rId7" Type="http://schemas.openxmlformats.org/officeDocument/2006/relationships/hyperlink" Target="https://gorodokrik.vitebsk-region.gov.by/ru/obraschenie_grazhdan-ru/" TargetMode="External"/><Relationship Id="rId12" Type="http://schemas.openxmlformats.org/officeDocument/2006/relationships/hyperlink" Target="https://gorodokrik.vitebsk-region.gov.by/ru/goryachaya_liniya-ru/" TargetMode="External"/><Relationship Id="rId17" Type="http://schemas.openxmlformats.org/officeDocument/2006/relationships/hyperlink" Target="https://gorodokrik.vitebsk-region.gov.by/ru/obshches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rodokrik.vitebsk-region.gov.by/ru/uslugi_nas-ru/" TargetMode="External"/><Relationship Id="rId20" Type="http://schemas.openxmlformats.org/officeDocument/2006/relationships/hyperlink" Target="https://gorodokrik.vitebsk-region.gov.by/ru/1600701435-ru/" TargetMode="External"/><Relationship Id="rId1" Type="http://schemas.openxmlformats.org/officeDocument/2006/relationships/numbering" Target="numbering.xml"/><Relationship Id="rId6" Type="http://schemas.openxmlformats.org/officeDocument/2006/relationships/hyperlink" Target="https://xn--80abnmycp7evc.xn--90ais/" TargetMode="External"/><Relationship Id="rId11" Type="http://schemas.openxmlformats.org/officeDocument/2006/relationships/hyperlink" Target="https://gorodokrik.vitebsk-region.gov.by/ru/ptl-ru/" TargetMode="External"/><Relationship Id="rId24" Type="http://schemas.openxmlformats.org/officeDocument/2006/relationships/fontTable" Target="fontTable.xml"/><Relationship Id="rId5" Type="http://schemas.openxmlformats.org/officeDocument/2006/relationships/hyperlink" Target="https://pravo.by/document/?guid=3871&amp;p0=h11100300" TargetMode="External"/><Relationship Id="rId15" Type="http://schemas.openxmlformats.org/officeDocument/2006/relationships/hyperlink" Target="https://gorodokrik.vitebsk-region.gov.by/ru/analiz_obraschenij-ru/" TargetMode="External"/><Relationship Id="rId23" Type="http://schemas.openxmlformats.org/officeDocument/2006/relationships/hyperlink" Target="https://gorodokrik.vitebsk-region.gov.by/ru/zem_uch-ru/" TargetMode="External"/><Relationship Id="rId10" Type="http://schemas.openxmlformats.org/officeDocument/2006/relationships/hyperlink" Target="https://gorodokrik.vitebsk-region.gov.by/ru/zna-ru/" TargetMode="External"/><Relationship Id="rId19" Type="http://schemas.openxmlformats.org/officeDocument/2006/relationships/hyperlink" Target="https://gorodokrik.vitebsk-region.gov.by/ru/afisha_goroda-ru/" TargetMode="External"/><Relationship Id="rId4" Type="http://schemas.openxmlformats.org/officeDocument/2006/relationships/webSettings" Target="webSettings.xml"/><Relationship Id="rId9" Type="http://schemas.openxmlformats.org/officeDocument/2006/relationships/hyperlink" Target="https://gorodokrik.vitebsk-region.gov.by/ru/elect_obr-ru/" TargetMode="External"/><Relationship Id="rId14" Type="http://schemas.openxmlformats.org/officeDocument/2006/relationships/hyperlink" Target="https://gorodokrik.vitebsk-region.gov.by/ru/aktual_vopros-ru/" TargetMode="External"/><Relationship Id="rId22" Type="http://schemas.openxmlformats.org/officeDocument/2006/relationships/hyperlink" Target="https://gorodokrik.vitebsk-region.gov.by/ru/norma_prav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2024-08-28T13:22:00Z</dcterms:created>
  <dcterms:modified xsi:type="dcterms:W3CDTF">2024-08-28T13:24:00Z</dcterms:modified>
</cp:coreProperties>
</file>