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8D" w:rsidRDefault="0013628D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13628D" w:rsidRDefault="0013628D">
      <w:pPr>
        <w:pStyle w:val="newncpi"/>
        <w:ind w:firstLine="0"/>
        <w:jc w:val="center"/>
      </w:pPr>
      <w:r>
        <w:rPr>
          <w:rStyle w:val="datepr"/>
        </w:rPr>
        <w:t>31 января 2017 г.</w:t>
      </w:r>
      <w:r>
        <w:rPr>
          <w:rStyle w:val="number"/>
        </w:rPr>
        <w:t xml:space="preserve"> № 75</w:t>
      </w:r>
    </w:p>
    <w:p w:rsidR="0013628D" w:rsidRDefault="0013628D">
      <w:pPr>
        <w:pStyle w:val="title"/>
      </w:pPr>
      <w:r>
        <w:t>Об утверждении расчетных нормативов субсидирования</w:t>
      </w:r>
    </w:p>
    <w:p w:rsidR="0013628D" w:rsidRDefault="0013628D">
      <w:pPr>
        <w:pStyle w:val="preamble"/>
      </w:pPr>
      <w:proofErr w:type="gramStart"/>
      <w:r>
        <w:t>На основании пункта 4 Инструкции о порядке планирования финансирования на очередной финансовый год расходов организаций, осуществляющих эксплуатацию жилищного фонда и (или) предоставляющих жилищно-коммунальные услуги, за счет бюджетных ассигнований в части жилищно-коммунальных услуг, предоставляемых населению, утвержденной постановлением Министерства финансов Республики Беларусь, Министерства жилищно-коммунального хозяйства Республики Беларусь, Министерства экономики Республики Беларусь от 27 октября 2014 г. № 67/21/70, Городокский районный исполнительный</w:t>
      </w:r>
      <w:proofErr w:type="gramEnd"/>
      <w:r>
        <w:t xml:space="preserve"> комитет РЕШИЛ:</w:t>
      </w:r>
    </w:p>
    <w:p w:rsidR="0013628D" w:rsidRDefault="0013628D">
      <w:pPr>
        <w:pStyle w:val="point"/>
      </w:pPr>
      <w:r>
        <w:t>1. Утвердить расчетные нормативы субсидирования, оказываемые населению Городокского района, в том числе КУПП «Городокское предприятие котельных и тепловых сетей» и ведомственным организациям-поставщикам жилищно-коммунальных услуг на 2017 г. согласно приложению.</w:t>
      </w:r>
    </w:p>
    <w:p w:rsidR="0013628D" w:rsidRDefault="0013628D">
      <w:pPr>
        <w:pStyle w:val="point"/>
      </w:pPr>
      <w:r>
        <w:t>2. 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заместителей председателя райисполкома по направлению деятельности и финансовый отдел Городокского райисполкома.</w:t>
      </w:r>
    </w:p>
    <w:p w:rsidR="0013628D" w:rsidRDefault="0013628D">
      <w:pPr>
        <w:pStyle w:val="point"/>
      </w:pPr>
      <w:r>
        <w:t>3. Настоящее решение распространяет свое действие с 1 января 2017 г.</w:t>
      </w:r>
    </w:p>
    <w:p w:rsidR="0013628D" w:rsidRDefault="0013628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626"/>
        <w:gridCol w:w="3772"/>
      </w:tblGrid>
      <w:tr w:rsidR="0013628D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13628D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newncpi0"/>
              <w:jc w:val="right"/>
            </w:pPr>
            <w:r>
              <w:t> </w:t>
            </w:r>
          </w:p>
        </w:tc>
      </w:tr>
      <w:tr w:rsidR="0013628D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13628D" w:rsidRDefault="0013628D">
      <w:pPr>
        <w:pStyle w:val="newncpi"/>
      </w:pPr>
      <w:r>
        <w:t> </w:t>
      </w:r>
    </w:p>
    <w:p w:rsidR="0013628D" w:rsidRDefault="0013628D">
      <w:pPr>
        <w:rPr>
          <w:rFonts w:eastAsia="Times New Roman"/>
        </w:rPr>
        <w:sectPr w:rsidR="0013628D" w:rsidSect="001362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13628D" w:rsidRDefault="0013628D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11803"/>
        <w:gridCol w:w="3935"/>
      </w:tblGrid>
      <w:tr w:rsidR="0013628D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append1"/>
            </w:pPr>
            <w:r>
              <w:t>Приложение</w:t>
            </w:r>
          </w:p>
          <w:p w:rsidR="0013628D" w:rsidRDefault="0013628D">
            <w:pPr>
              <w:pStyle w:val="append"/>
            </w:pPr>
            <w:r>
              <w:t>к решению</w:t>
            </w:r>
            <w:r>
              <w:br/>
              <w:t>Городокского районного</w:t>
            </w:r>
            <w:r>
              <w:br/>
              <w:t>исполнительного комитета</w:t>
            </w:r>
            <w:r>
              <w:br/>
              <w:t>31.01.2017 № 75</w:t>
            </w:r>
          </w:p>
        </w:tc>
      </w:tr>
    </w:tbl>
    <w:p w:rsidR="0013628D" w:rsidRDefault="0013628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320"/>
        <w:gridCol w:w="3554"/>
        <w:gridCol w:w="3324"/>
        <w:gridCol w:w="3550"/>
        <w:gridCol w:w="2990"/>
      </w:tblGrid>
      <w:tr w:rsidR="0013628D">
        <w:trPr>
          <w:trHeight w:val="284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itlep"/>
            </w:pPr>
            <w:r>
              <w:t>Расчётные нормативы субсидирования по водоснабжению на 2017 г.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Наименование района</w:t>
            </w:r>
          </w:p>
        </w:tc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rPr>
                <w:b/>
                <w:bCs/>
              </w:rPr>
              <w:t>ВОДОСНАБЖЕНИЕ (рубли на м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обслуживаемый организациями жилищно-коммунального хозяйства жилищный фонд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ведомственный жилищный фонд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table10"/>
            </w:pPr>
            <w:r>
              <w:t>Городокский район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ведомственные организации-поставщики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ведомственные организации-поставщики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0,2635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0,6992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itlep"/>
            </w:pPr>
            <w:r>
              <w:t>Расчётные нормативы субсидирования по водоотведению на 2017 г.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Наименование района</w:t>
            </w:r>
          </w:p>
        </w:tc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rPr>
                <w:b/>
                <w:bCs/>
              </w:rPr>
              <w:t>ВОДООТВЕДЕНИЕ (рубли на м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обслуживаемый организациями жилищно-коммунального хозяйства жилищный фонд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ведомственный жилищный фонд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table10"/>
            </w:pPr>
            <w:r>
              <w:t>Городокский район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ведомственные организации-поставщики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ведомственные организации-поставщики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0,4846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0,2667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0,9048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0,2920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itlep"/>
            </w:pPr>
            <w:r>
              <w:t>Расчётные нормативы субсидирования по теплоснабжению на 2017 г.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Наименование района</w:t>
            </w:r>
          </w:p>
        </w:tc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rPr>
                <w:b/>
                <w:bCs/>
              </w:rPr>
              <w:t>ТЕПЛОСНАБЖЕНИЕ (рубли на Гкал)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обслуживаемый организациями жилищно-коммунального хозяйства жилищный фонд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ведомственный жилищный фонд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table10"/>
            </w:pPr>
            <w:r>
              <w:lastRenderedPageBreak/>
              <w:t>Городокский район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ведомственные организации-поставщики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ведомственные организации-поставщики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77,0294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92,3009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itlep"/>
            </w:pPr>
            <w:r>
              <w:t>Расчётные нормативы субсидирования по обращению с ТКО на 2017 г.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Наименование района</w:t>
            </w:r>
          </w:p>
        </w:tc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rPr>
                <w:b/>
                <w:bCs/>
              </w:rPr>
              <w:t>ОБРАЩЕНИЕ С ТКО (рубли на м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обслуживаемый организациями жилищно-коммунального хозяйства жилищный фонд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ведомственный жилищный фонд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table10"/>
            </w:pPr>
            <w:r>
              <w:t>Городокский район</w:t>
            </w:r>
          </w:p>
        </w:tc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организация жилищно-коммунального хозяйства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3,0798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3,0834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itlep"/>
            </w:pPr>
            <w:r>
              <w:t>Расчётные нормативы субсидирования по техническому обслуживанию жилого фонда на 2017 г.</w:t>
            </w:r>
          </w:p>
        </w:tc>
      </w:tr>
      <w:tr w:rsidR="0013628D">
        <w:trPr>
          <w:trHeight w:val="28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</w:pPr>
            <w:r>
              <w:t> </w:t>
            </w:r>
          </w:p>
        </w:tc>
      </w:tr>
      <w:tr w:rsidR="0013628D">
        <w:trPr>
          <w:trHeight w:val="284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Наименование района</w:t>
            </w:r>
          </w:p>
        </w:tc>
        <w:tc>
          <w:tcPr>
            <w:tcW w:w="4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техническое обслуживание (рубли на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общей площади жилых помещений в месяц)</w:t>
            </w:r>
          </w:p>
        </w:tc>
      </w:tr>
      <w:tr w:rsidR="0013628D">
        <w:trPr>
          <w:trHeight w:val="284"/>
        </w:trPr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3628D" w:rsidRDefault="0013628D">
            <w:pPr>
              <w:pStyle w:val="table10"/>
            </w:pPr>
            <w:r>
              <w:t>Городокский район</w:t>
            </w:r>
          </w:p>
        </w:tc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обслуживаемый организациями жилищный фонд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3628D" w:rsidRDefault="0013628D">
            <w:pPr>
              <w:pStyle w:val="table10"/>
              <w:jc w:val="center"/>
            </w:pPr>
            <w:r>
              <w:t>ведомственный жилищный фонд</w:t>
            </w:r>
          </w:p>
        </w:tc>
      </w:tr>
      <w:tr w:rsidR="0013628D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D" w:rsidRDefault="0013628D">
            <w:pPr>
              <w:rPr>
                <w:rFonts w:eastAsiaTheme="minorEastAsia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0,0084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0,0076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628D" w:rsidRDefault="0013628D">
            <w:pPr>
              <w:pStyle w:val="table10"/>
              <w:jc w:val="center"/>
            </w:pPr>
            <w:r>
              <w:t> </w:t>
            </w:r>
          </w:p>
        </w:tc>
      </w:tr>
    </w:tbl>
    <w:p w:rsidR="0013628D" w:rsidRDefault="0013628D">
      <w:pPr>
        <w:pStyle w:val="newncpi"/>
      </w:pPr>
      <w:r>
        <w:t> </w:t>
      </w:r>
    </w:p>
    <w:p w:rsidR="00B13B54" w:rsidRDefault="00B13B54"/>
    <w:sectPr w:rsidR="00B13B54" w:rsidSect="0013628D">
      <w:pgSz w:w="16860" w:h="11906" w:orient="landscape"/>
      <w:pgMar w:top="1417" w:right="567" w:bottom="1134" w:left="56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35" w:rsidRDefault="00513D35" w:rsidP="0013628D">
      <w:pPr>
        <w:spacing w:after="0" w:line="240" w:lineRule="auto"/>
      </w:pPr>
      <w:r>
        <w:separator/>
      </w:r>
    </w:p>
  </w:endnote>
  <w:endnote w:type="continuationSeparator" w:id="0">
    <w:p w:rsidR="00513D35" w:rsidRDefault="00513D35" w:rsidP="0013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D" w:rsidRDefault="001362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D" w:rsidRDefault="001362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3628D" w:rsidTr="0013628D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3628D" w:rsidRDefault="0013628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57890BB" wp14:editId="5D553D8F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3628D" w:rsidRPr="0013628D" w:rsidRDefault="0013628D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3628D" w:rsidRPr="0013628D" w:rsidRDefault="0013628D" w:rsidP="0013628D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13628D" w:rsidTr="0013628D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3628D" w:rsidRDefault="0013628D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3628D" w:rsidRPr="0013628D" w:rsidRDefault="0013628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3628D" w:rsidRDefault="0013628D">
          <w:pPr>
            <w:pStyle w:val="a5"/>
          </w:pPr>
        </w:p>
      </w:tc>
    </w:tr>
  </w:tbl>
  <w:p w:rsidR="0013628D" w:rsidRDefault="001362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35" w:rsidRDefault="00513D35" w:rsidP="0013628D">
      <w:pPr>
        <w:spacing w:after="0" w:line="240" w:lineRule="auto"/>
      </w:pPr>
      <w:r>
        <w:separator/>
      </w:r>
    </w:p>
  </w:footnote>
  <w:footnote w:type="continuationSeparator" w:id="0">
    <w:p w:rsidR="00513D35" w:rsidRDefault="00513D35" w:rsidP="0013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D" w:rsidRDefault="0013628D" w:rsidP="006D4E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628D" w:rsidRDefault="001362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D" w:rsidRPr="0013628D" w:rsidRDefault="0013628D" w:rsidP="006D4E0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3628D">
      <w:rPr>
        <w:rStyle w:val="a7"/>
        <w:rFonts w:ascii="Times New Roman" w:hAnsi="Times New Roman" w:cs="Times New Roman"/>
        <w:sz w:val="24"/>
      </w:rPr>
      <w:fldChar w:fldCharType="begin"/>
    </w:r>
    <w:r w:rsidRPr="0013628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3628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3628D">
      <w:rPr>
        <w:rStyle w:val="a7"/>
        <w:rFonts w:ascii="Times New Roman" w:hAnsi="Times New Roman" w:cs="Times New Roman"/>
        <w:sz w:val="24"/>
      </w:rPr>
      <w:fldChar w:fldCharType="end"/>
    </w:r>
  </w:p>
  <w:p w:rsidR="0013628D" w:rsidRPr="0013628D" w:rsidRDefault="0013628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8D" w:rsidRDefault="001362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8D"/>
    <w:rsid w:val="0013628D"/>
    <w:rsid w:val="00513D35"/>
    <w:rsid w:val="00AD2878"/>
    <w:rsid w:val="00B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3628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13628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362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362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362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362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3628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362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3628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3628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3628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3628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3628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362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3628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13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3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28D"/>
  </w:style>
  <w:style w:type="paragraph" w:styleId="a5">
    <w:name w:val="footer"/>
    <w:basedOn w:val="a"/>
    <w:link w:val="a6"/>
    <w:uiPriority w:val="99"/>
    <w:unhideWhenUsed/>
    <w:rsid w:val="0013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28D"/>
  </w:style>
  <w:style w:type="character" w:styleId="a7">
    <w:name w:val="page number"/>
    <w:basedOn w:val="a0"/>
    <w:uiPriority w:val="99"/>
    <w:semiHidden/>
    <w:unhideWhenUsed/>
    <w:rsid w:val="0013628D"/>
  </w:style>
  <w:style w:type="table" w:styleId="a8">
    <w:name w:val="Table Grid"/>
    <w:basedOn w:val="a1"/>
    <w:uiPriority w:val="59"/>
    <w:rsid w:val="0013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3628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13628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362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362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362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362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3628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3628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3628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3628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3628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3628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3628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362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3628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1362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3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28D"/>
  </w:style>
  <w:style w:type="paragraph" w:styleId="a5">
    <w:name w:val="footer"/>
    <w:basedOn w:val="a"/>
    <w:link w:val="a6"/>
    <w:uiPriority w:val="99"/>
    <w:unhideWhenUsed/>
    <w:rsid w:val="0013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28D"/>
  </w:style>
  <w:style w:type="character" w:styleId="a7">
    <w:name w:val="page number"/>
    <w:basedOn w:val="a0"/>
    <w:uiPriority w:val="99"/>
    <w:semiHidden/>
    <w:unhideWhenUsed/>
    <w:rsid w:val="0013628D"/>
  </w:style>
  <w:style w:type="table" w:styleId="a8">
    <w:name w:val="Table Grid"/>
    <w:basedOn w:val="a1"/>
    <w:uiPriority w:val="59"/>
    <w:rsid w:val="0013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2971</Characters>
  <Application>Microsoft Office Word</Application>
  <DocSecurity>0</DocSecurity>
  <Lines>141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2017-08-04T07:28:00Z</dcterms:created>
  <dcterms:modified xsi:type="dcterms:W3CDTF">2017-08-04T07:30:00Z</dcterms:modified>
</cp:coreProperties>
</file>