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A51874">
        <w:rPr>
          <w:sz w:val="28"/>
          <w:szCs w:val="28"/>
          <w:u w:val="double"/>
        </w:rPr>
        <w:t>29.04.2026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552"/>
        <w:gridCol w:w="1559"/>
        <w:gridCol w:w="1985"/>
        <w:gridCol w:w="3543"/>
        <w:gridCol w:w="1843"/>
        <w:gridCol w:w="1985"/>
        <w:gridCol w:w="2126"/>
      </w:tblGrid>
      <w:tr w:rsidR="006D2B55" w:rsidRPr="00DC1C7A" w:rsidTr="00122A8C">
        <w:tc>
          <w:tcPr>
            <w:tcW w:w="2552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A77E14" w:rsidRPr="00DC1C7A" w:rsidTr="00122A8C">
        <w:tc>
          <w:tcPr>
            <w:tcW w:w="2552" w:type="dxa"/>
          </w:tcPr>
          <w:p w:rsidR="00D1217D" w:rsidRDefault="00A5187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Дрожаки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A77E14" w:rsidRDefault="00A5187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Меховская</w:t>
            </w:r>
            <w:proofErr w:type="spellEnd"/>
            <w:r>
              <w:rPr>
                <w:sz w:val="20"/>
                <w:szCs w:val="20"/>
              </w:rPr>
              <w:t>, д. 3; год постройки 1992</w:t>
            </w:r>
            <w:r w:rsidR="00A77E14">
              <w:rPr>
                <w:sz w:val="20"/>
                <w:szCs w:val="20"/>
              </w:rPr>
              <w:t>, бревенчатый, одноэтажный, без подвала</w:t>
            </w:r>
          </w:p>
        </w:tc>
        <w:tc>
          <w:tcPr>
            <w:tcW w:w="1559" w:type="dxa"/>
          </w:tcPr>
          <w:p w:rsidR="00A51874" w:rsidRPr="00A51874" w:rsidRDefault="00A51874" w:rsidP="00A51874">
            <w:pPr>
              <w:pStyle w:val="newncpi"/>
              <w:ind w:firstLine="0"/>
              <w:rPr>
                <w:sz w:val="20"/>
                <w:szCs w:val="20"/>
              </w:rPr>
            </w:pPr>
            <w:r w:rsidRPr="00A51874">
              <w:rPr>
                <w:sz w:val="20"/>
                <w:szCs w:val="20"/>
              </w:rPr>
              <w:t>Чугаев Валерий Абрамович,</w:t>
            </w:r>
          </w:p>
          <w:p w:rsidR="00A51874" w:rsidRPr="00A51874" w:rsidRDefault="00A51874" w:rsidP="00A51874">
            <w:pPr>
              <w:pStyle w:val="newncpi"/>
              <w:ind w:firstLine="0"/>
              <w:rPr>
                <w:sz w:val="20"/>
                <w:szCs w:val="20"/>
              </w:rPr>
            </w:pPr>
            <w:proofErr w:type="spellStart"/>
            <w:r w:rsidRPr="00A51874">
              <w:rPr>
                <w:sz w:val="20"/>
                <w:szCs w:val="20"/>
              </w:rPr>
              <w:t>Субач</w:t>
            </w:r>
            <w:proofErr w:type="spellEnd"/>
            <w:r w:rsidRPr="00A51874">
              <w:rPr>
                <w:sz w:val="20"/>
                <w:szCs w:val="20"/>
              </w:rPr>
              <w:t xml:space="preserve"> Наталья Анатольевна;</w:t>
            </w:r>
          </w:p>
          <w:p w:rsidR="00A51874" w:rsidRDefault="00A51874" w:rsidP="00A51874">
            <w:pPr>
              <w:pStyle w:val="newncpi"/>
              <w:ind w:firstLine="0"/>
            </w:pPr>
            <w:r w:rsidRPr="00A51874">
              <w:rPr>
                <w:sz w:val="20"/>
                <w:szCs w:val="20"/>
              </w:rPr>
              <w:t>Волкова Валерия Валерьевна</w:t>
            </w:r>
          </w:p>
          <w:p w:rsidR="00A77E14" w:rsidRDefault="00A77E14" w:rsidP="006C0A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77E14" w:rsidRDefault="00A5187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E061B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A77E14" w:rsidRPr="00DC1C7A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6C0ADF">
              <w:rPr>
                <w:sz w:val="20"/>
                <w:szCs w:val="20"/>
              </w:rPr>
              <w:t>требленную электроэнер</w:t>
            </w:r>
            <w:r w:rsidR="001E061B">
              <w:rPr>
                <w:sz w:val="20"/>
                <w:szCs w:val="20"/>
              </w:rPr>
              <w:t xml:space="preserve">гию в </w:t>
            </w:r>
            <w:r w:rsidR="00A51874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г.;</w:t>
            </w:r>
            <w:r w:rsidR="00A51874">
              <w:rPr>
                <w:sz w:val="20"/>
                <w:szCs w:val="20"/>
              </w:rPr>
              <w:t xml:space="preserve"> дом не отключен от сети</w:t>
            </w:r>
            <w:proofErr w:type="gramStart"/>
            <w:r w:rsidR="00A51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proofErr w:type="gramEnd"/>
            <w:r>
              <w:rPr>
                <w:sz w:val="20"/>
                <w:szCs w:val="20"/>
              </w:rPr>
              <w:t xml:space="preserve"> имущественные налоги не уп</w:t>
            </w:r>
            <w:r w:rsidR="00AA78F4">
              <w:rPr>
                <w:sz w:val="20"/>
                <w:szCs w:val="20"/>
              </w:rPr>
              <w:t>лачивались</w:t>
            </w:r>
            <w:r>
              <w:rPr>
                <w:sz w:val="20"/>
                <w:szCs w:val="20"/>
              </w:rPr>
              <w:t xml:space="preserve">, страховые взносы не производились </w:t>
            </w:r>
          </w:p>
        </w:tc>
        <w:tc>
          <w:tcPr>
            <w:tcW w:w="1843" w:type="dxa"/>
          </w:tcPr>
          <w:p w:rsidR="00A77E14" w:rsidRPr="00DC1C7A" w:rsidRDefault="00A5187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7х5 с сенями, общая площадь 27</w:t>
            </w:r>
            <w:r w:rsidR="00A77E14">
              <w:rPr>
                <w:sz w:val="20"/>
                <w:szCs w:val="20"/>
              </w:rPr>
              <w:t xml:space="preserve"> кв</w:t>
            </w:r>
            <w:proofErr w:type="gramStart"/>
            <w:r w:rsidR="00A77E14">
              <w:rPr>
                <w:sz w:val="20"/>
                <w:szCs w:val="20"/>
              </w:rPr>
              <w:t>.м</w:t>
            </w:r>
            <w:proofErr w:type="gramEnd"/>
            <w:r w:rsidR="00A77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77E14" w:rsidRPr="00DC1C7A" w:rsidRDefault="001E061B" w:rsidP="001E061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</w:t>
            </w:r>
            <w:r w:rsidR="00A77E14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A77E14" w:rsidRDefault="001E061B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A77E14">
              <w:rPr>
                <w:sz w:val="20"/>
                <w:szCs w:val="20"/>
              </w:rPr>
              <w:t>аварийный,</w:t>
            </w:r>
          </w:p>
          <w:p w:rsidR="00A77E14" w:rsidRPr="00DC1C7A" w:rsidRDefault="001E061B" w:rsidP="001E061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</w:t>
            </w:r>
            <w:r w:rsidR="00A51874">
              <w:rPr>
                <w:sz w:val="20"/>
                <w:szCs w:val="20"/>
              </w:rPr>
              <w:t xml:space="preserve"> зарегистрировано на праве собственност</w:t>
            </w:r>
            <w:r w:rsidR="00D1217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земельный участок не </w:t>
            </w:r>
            <w:r w:rsidR="00A77E14">
              <w:rPr>
                <w:sz w:val="20"/>
                <w:szCs w:val="20"/>
              </w:rPr>
              <w:t>зарегистрирован</w:t>
            </w:r>
          </w:p>
        </w:tc>
      </w:tr>
      <w:tr w:rsidR="00D1217D" w:rsidRPr="00DC1C7A" w:rsidTr="00122A8C">
        <w:tc>
          <w:tcPr>
            <w:tcW w:w="2552" w:type="dxa"/>
          </w:tcPr>
          <w:p w:rsidR="00D1217D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Малашенки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1217D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Ленинградское шоссе, д. 6; год постройки 1960, бревенчатый, одноэтажный, без подвала</w:t>
            </w:r>
          </w:p>
        </w:tc>
        <w:tc>
          <w:tcPr>
            <w:tcW w:w="1559" w:type="dxa"/>
          </w:tcPr>
          <w:p w:rsidR="00D1217D" w:rsidRDefault="00D1217D" w:rsidP="00D1217D">
            <w:pPr>
              <w:pStyle w:val="newncpi"/>
              <w:ind w:firstLine="0"/>
              <w:rPr>
                <w:sz w:val="20"/>
                <w:szCs w:val="20"/>
              </w:rPr>
            </w:pPr>
            <w:proofErr w:type="spellStart"/>
            <w:r w:rsidRPr="00D1217D">
              <w:rPr>
                <w:sz w:val="20"/>
                <w:szCs w:val="20"/>
              </w:rPr>
              <w:t>Дедунова</w:t>
            </w:r>
            <w:proofErr w:type="spellEnd"/>
            <w:r w:rsidRPr="00D1217D">
              <w:rPr>
                <w:sz w:val="20"/>
                <w:szCs w:val="20"/>
              </w:rPr>
              <w:t xml:space="preserve"> Лилия Вячеславовна</w:t>
            </w:r>
          </w:p>
        </w:tc>
        <w:tc>
          <w:tcPr>
            <w:tcW w:w="1985" w:type="dxa"/>
          </w:tcPr>
          <w:p w:rsidR="00D1217D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3543" w:type="dxa"/>
          </w:tcPr>
          <w:p w:rsidR="00D1217D" w:rsidRPr="00DC1C7A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2009 г.; дом отключен от сети в 2023 г.;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D1217D" w:rsidRPr="00DC1C7A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8х6 с сенями, общая площадь 37,1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D1217D" w:rsidRPr="00DC1C7A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D1217D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D1217D" w:rsidRPr="00DC1C7A" w:rsidRDefault="00D1217D" w:rsidP="007F4A3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 зарегистрировано на праве общей долевой собственности, земельный участок не зарегистрирован</w:t>
            </w:r>
          </w:p>
        </w:tc>
      </w:tr>
      <w:tr w:rsidR="00042D37" w:rsidRPr="00DC1C7A" w:rsidTr="00122A8C">
        <w:tc>
          <w:tcPr>
            <w:tcW w:w="2552" w:type="dxa"/>
          </w:tcPr>
          <w:p w:rsidR="00042D37" w:rsidRDefault="00042D37" w:rsidP="0088724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Прудники</w:t>
            </w:r>
            <w:r>
              <w:rPr>
                <w:sz w:val="20"/>
                <w:szCs w:val="20"/>
              </w:rPr>
              <w:t xml:space="preserve">, </w:t>
            </w:r>
          </w:p>
          <w:p w:rsidR="00042D37" w:rsidRDefault="00042D37" w:rsidP="0088724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Центральная</w:t>
            </w:r>
            <w:proofErr w:type="gramEnd"/>
            <w:r>
              <w:rPr>
                <w:sz w:val="20"/>
                <w:szCs w:val="20"/>
              </w:rPr>
              <w:t>, д. 42; год постройки не установлен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бревенчатый, одноэтажный, без подвала</w:t>
            </w:r>
          </w:p>
        </w:tc>
        <w:tc>
          <w:tcPr>
            <w:tcW w:w="1559" w:type="dxa"/>
          </w:tcPr>
          <w:p w:rsidR="00042D37" w:rsidRDefault="00042D37" w:rsidP="00887248">
            <w:pPr>
              <w:pStyle w:val="newncpi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Орлов Виктор Владимирович,</w:t>
            </w:r>
          </w:p>
          <w:p w:rsidR="00042D37" w:rsidRDefault="00042D37" w:rsidP="00887248">
            <w:pPr>
              <w:pStyle w:val="newncpi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Швайко</w:t>
            </w:r>
            <w:proofErr w:type="spellEnd"/>
            <w:r>
              <w:rPr>
                <w:sz w:val="20"/>
                <w:szCs w:val="20"/>
              </w:rPr>
              <w:t xml:space="preserve"> Зоя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985" w:type="dxa"/>
          </w:tcPr>
          <w:p w:rsidR="00042D37" w:rsidRDefault="00042D37" w:rsidP="0088724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более 1-ого года</w:t>
            </w:r>
          </w:p>
        </w:tc>
        <w:tc>
          <w:tcPr>
            <w:tcW w:w="3543" w:type="dxa"/>
          </w:tcPr>
          <w:p w:rsidR="00042D37" w:rsidRPr="00DC1C7A" w:rsidRDefault="00042D37" w:rsidP="0088724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2025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; дом не отключен от сети</w:t>
            </w:r>
            <w:r>
              <w:rPr>
                <w:sz w:val="20"/>
                <w:szCs w:val="20"/>
              </w:rPr>
              <w:t xml:space="preserve">; имущественные </w:t>
            </w:r>
            <w:r>
              <w:rPr>
                <w:sz w:val="20"/>
                <w:szCs w:val="20"/>
              </w:rPr>
              <w:lastRenderedPageBreak/>
              <w:t xml:space="preserve">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042D37" w:rsidRPr="00DC1C7A" w:rsidRDefault="00042D37" w:rsidP="0088724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5х10 с сенями, общая площадь 45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42D37" w:rsidRPr="00DC1C7A" w:rsidRDefault="00042D37" w:rsidP="0088724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042D37" w:rsidRDefault="00042D37" w:rsidP="00887248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042D37" w:rsidRPr="00DC1C7A" w:rsidRDefault="00042D37" w:rsidP="00042D3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 земельный участок не </w:t>
            </w:r>
            <w:proofErr w:type="gramStart"/>
            <w:r>
              <w:rPr>
                <w:sz w:val="20"/>
                <w:szCs w:val="20"/>
              </w:rPr>
              <w:lastRenderedPageBreak/>
              <w:t>зарегистрирован</w:t>
            </w:r>
            <w:r>
              <w:rPr>
                <w:sz w:val="20"/>
                <w:szCs w:val="20"/>
              </w:rPr>
              <w:t>ы</w:t>
            </w:r>
            <w:proofErr w:type="gramEnd"/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lastRenderedPageBreak/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2D37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0606"/>
    <w:rsid w:val="000835D8"/>
    <w:rsid w:val="0008661D"/>
    <w:rsid w:val="00094E91"/>
    <w:rsid w:val="000A2780"/>
    <w:rsid w:val="000A3D7D"/>
    <w:rsid w:val="000A401F"/>
    <w:rsid w:val="000C04C1"/>
    <w:rsid w:val="000C6A0B"/>
    <w:rsid w:val="000D0702"/>
    <w:rsid w:val="000D07FE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2A8C"/>
    <w:rsid w:val="0012529C"/>
    <w:rsid w:val="00125F05"/>
    <w:rsid w:val="001337F0"/>
    <w:rsid w:val="00141ED6"/>
    <w:rsid w:val="00144B0F"/>
    <w:rsid w:val="00151267"/>
    <w:rsid w:val="0015179B"/>
    <w:rsid w:val="001518A9"/>
    <w:rsid w:val="00155087"/>
    <w:rsid w:val="00164004"/>
    <w:rsid w:val="0016679C"/>
    <w:rsid w:val="00170824"/>
    <w:rsid w:val="00171E5E"/>
    <w:rsid w:val="00172852"/>
    <w:rsid w:val="001741E6"/>
    <w:rsid w:val="0018022C"/>
    <w:rsid w:val="00181B26"/>
    <w:rsid w:val="001830E0"/>
    <w:rsid w:val="00183702"/>
    <w:rsid w:val="00185BEA"/>
    <w:rsid w:val="001A154A"/>
    <w:rsid w:val="001A328C"/>
    <w:rsid w:val="001B1468"/>
    <w:rsid w:val="001B4B13"/>
    <w:rsid w:val="001B6496"/>
    <w:rsid w:val="001C056D"/>
    <w:rsid w:val="001C3950"/>
    <w:rsid w:val="001D1C93"/>
    <w:rsid w:val="001D5287"/>
    <w:rsid w:val="001D6138"/>
    <w:rsid w:val="001D7A3E"/>
    <w:rsid w:val="001E061B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1B19"/>
    <w:rsid w:val="002423E5"/>
    <w:rsid w:val="002448D4"/>
    <w:rsid w:val="0024533A"/>
    <w:rsid w:val="00255D18"/>
    <w:rsid w:val="00264CFD"/>
    <w:rsid w:val="00267D21"/>
    <w:rsid w:val="00267EDE"/>
    <w:rsid w:val="00272D77"/>
    <w:rsid w:val="00276962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250C"/>
    <w:rsid w:val="003062C4"/>
    <w:rsid w:val="0031337A"/>
    <w:rsid w:val="00314A2A"/>
    <w:rsid w:val="00316D1C"/>
    <w:rsid w:val="00324B42"/>
    <w:rsid w:val="00342883"/>
    <w:rsid w:val="00346B98"/>
    <w:rsid w:val="00346F29"/>
    <w:rsid w:val="00371BAB"/>
    <w:rsid w:val="00372145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B3F7D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15945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385C"/>
    <w:rsid w:val="00565B13"/>
    <w:rsid w:val="00566F92"/>
    <w:rsid w:val="00573AE3"/>
    <w:rsid w:val="0059388D"/>
    <w:rsid w:val="00595316"/>
    <w:rsid w:val="005957F1"/>
    <w:rsid w:val="005A3307"/>
    <w:rsid w:val="005B0D14"/>
    <w:rsid w:val="005B25E7"/>
    <w:rsid w:val="005B301C"/>
    <w:rsid w:val="005B402E"/>
    <w:rsid w:val="005B4E90"/>
    <w:rsid w:val="005C0599"/>
    <w:rsid w:val="005C201B"/>
    <w:rsid w:val="005C6CC8"/>
    <w:rsid w:val="005E241F"/>
    <w:rsid w:val="005F1401"/>
    <w:rsid w:val="00604D6F"/>
    <w:rsid w:val="00621E09"/>
    <w:rsid w:val="00623D40"/>
    <w:rsid w:val="006269DD"/>
    <w:rsid w:val="00627E56"/>
    <w:rsid w:val="00630C34"/>
    <w:rsid w:val="0063396C"/>
    <w:rsid w:val="006464CA"/>
    <w:rsid w:val="0064690D"/>
    <w:rsid w:val="00647BBD"/>
    <w:rsid w:val="006525E7"/>
    <w:rsid w:val="00653D33"/>
    <w:rsid w:val="006678DB"/>
    <w:rsid w:val="006726B0"/>
    <w:rsid w:val="00680197"/>
    <w:rsid w:val="00680D1E"/>
    <w:rsid w:val="00691F6E"/>
    <w:rsid w:val="00696033"/>
    <w:rsid w:val="006A055E"/>
    <w:rsid w:val="006A1604"/>
    <w:rsid w:val="006B1EAC"/>
    <w:rsid w:val="006B578D"/>
    <w:rsid w:val="006C0ADF"/>
    <w:rsid w:val="006C7028"/>
    <w:rsid w:val="006D2B55"/>
    <w:rsid w:val="006D4B57"/>
    <w:rsid w:val="006E72B1"/>
    <w:rsid w:val="00705F24"/>
    <w:rsid w:val="00710603"/>
    <w:rsid w:val="007174CE"/>
    <w:rsid w:val="00742EBC"/>
    <w:rsid w:val="00743F87"/>
    <w:rsid w:val="0074715B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4E16"/>
    <w:rsid w:val="007A6652"/>
    <w:rsid w:val="007B33AE"/>
    <w:rsid w:val="007B4F91"/>
    <w:rsid w:val="007B5464"/>
    <w:rsid w:val="007B6834"/>
    <w:rsid w:val="007E78BB"/>
    <w:rsid w:val="007F24B6"/>
    <w:rsid w:val="007F5F5D"/>
    <w:rsid w:val="00801DCD"/>
    <w:rsid w:val="00806776"/>
    <w:rsid w:val="00810904"/>
    <w:rsid w:val="00827097"/>
    <w:rsid w:val="008304B2"/>
    <w:rsid w:val="0084166F"/>
    <w:rsid w:val="00862BC1"/>
    <w:rsid w:val="00867446"/>
    <w:rsid w:val="0086798D"/>
    <w:rsid w:val="00871705"/>
    <w:rsid w:val="00874114"/>
    <w:rsid w:val="00874C9F"/>
    <w:rsid w:val="00885C87"/>
    <w:rsid w:val="00886F4A"/>
    <w:rsid w:val="00890E98"/>
    <w:rsid w:val="00897D9D"/>
    <w:rsid w:val="008A0A9E"/>
    <w:rsid w:val="008B000B"/>
    <w:rsid w:val="008B013C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816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B1448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51874"/>
    <w:rsid w:val="00A64C57"/>
    <w:rsid w:val="00A67156"/>
    <w:rsid w:val="00A7054F"/>
    <w:rsid w:val="00A726E1"/>
    <w:rsid w:val="00A73178"/>
    <w:rsid w:val="00A77C2B"/>
    <w:rsid w:val="00A77E14"/>
    <w:rsid w:val="00A845FA"/>
    <w:rsid w:val="00A85906"/>
    <w:rsid w:val="00A906FD"/>
    <w:rsid w:val="00A90EDC"/>
    <w:rsid w:val="00A926F6"/>
    <w:rsid w:val="00AA243E"/>
    <w:rsid w:val="00AA31CD"/>
    <w:rsid w:val="00AA53CC"/>
    <w:rsid w:val="00AA78F4"/>
    <w:rsid w:val="00AA7C8D"/>
    <w:rsid w:val="00AB1165"/>
    <w:rsid w:val="00AB343A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04B57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0B99"/>
    <w:rsid w:val="00BB297A"/>
    <w:rsid w:val="00BB29AA"/>
    <w:rsid w:val="00BB352A"/>
    <w:rsid w:val="00BC1ACE"/>
    <w:rsid w:val="00BC6BF4"/>
    <w:rsid w:val="00BD3550"/>
    <w:rsid w:val="00BD709C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A6246"/>
    <w:rsid w:val="00CA6AF0"/>
    <w:rsid w:val="00CB11E2"/>
    <w:rsid w:val="00CB231E"/>
    <w:rsid w:val="00CC1FD7"/>
    <w:rsid w:val="00CC2A9C"/>
    <w:rsid w:val="00CC404A"/>
    <w:rsid w:val="00CD45D0"/>
    <w:rsid w:val="00CE340E"/>
    <w:rsid w:val="00CF10FF"/>
    <w:rsid w:val="00CF1E8C"/>
    <w:rsid w:val="00D1217D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DF0F81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1A0B"/>
    <w:rsid w:val="00ED4270"/>
    <w:rsid w:val="00ED5556"/>
    <w:rsid w:val="00ED6813"/>
    <w:rsid w:val="00ED72D9"/>
    <w:rsid w:val="00EE5F0D"/>
    <w:rsid w:val="00EE5F3A"/>
    <w:rsid w:val="00F16761"/>
    <w:rsid w:val="00F3207A"/>
    <w:rsid w:val="00F33DC4"/>
    <w:rsid w:val="00F502B3"/>
    <w:rsid w:val="00F52B25"/>
    <w:rsid w:val="00F73B1C"/>
    <w:rsid w:val="00F82229"/>
    <w:rsid w:val="00F82951"/>
    <w:rsid w:val="00F8383C"/>
    <w:rsid w:val="00F85C17"/>
    <w:rsid w:val="00F86677"/>
    <w:rsid w:val="00F94682"/>
    <w:rsid w:val="00F97F88"/>
    <w:rsid w:val="00FA10BC"/>
    <w:rsid w:val="00FA5240"/>
    <w:rsid w:val="00FB463A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C83E-D285-4594-91EE-F1F2CB44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44</cp:revision>
  <cp:lastPrinted>2026-05-04T12:55:00Z</cp:lastPrinted>
  <dcterms:created xsi:type="dcterms:W3CDTF">2025-03-14T06:36:00Z</dcterms:created>
  <dcterms:modified xsi:type="dcterms:W3CDTF">2026-05-04T13:00:00Z</dcterms:modified>
</cp:coreProperties>
</file>