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8A" w:rsidRDefault="00F4058A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ГОРОДОКСКОГО РАЙОННОГО ИСПОЛНИТЕЛЬНОГО КОМИТЕТА</w:t>
      </w:r>
    </w:p>
    <w:p w:rsidR="00F4058A" w:rsidRDefault="00F4058A">
      <w:pPr>
        <w:pStyle w:val="newncpi"/>
        <w:ind w:firstLine="0"/>
        <w:jc w:val="center"/>
      </w:pPr>
      <w:r>
        <w:rPr>
          <w:rStyle w:val="datepr"/>
        </w:rPr>
        <w:t>19 мая 2017 г.</w:t>
      </w:r>
      <w:r>
        <w:rPr>
          <w:rStyle w:val="number"/>
        </w:rPr>
        <w:t xml:space="preserve"> № 434</w:t>
      </w:r>
    </w:p>
    <w:p w:rsidR="00F4058A" w:rsidRDefault="00F4058A">
      <w:pPr>
        <w:pStyle w:val="titlencpi"/>
      </w:pPr>
      <w:r>
        <w:t>Об организации ежегодного районного смотра-конкурса на лучшее благоустройство и санитарное состояние сельских населенных пунктов</w:t>
      </w:r>
    </w:p>
    <w:p w:rsidR="00F4058A" w:rsidRDefault="00F4058A">
      <w:pPr>
        <w:pStyle w:val="preamble"/>
      </w:pPr>
      <w:r>
        <w:t>На основании пункта 1 статьи 40 Закона Республики Беларусь от 4 января 2010 года «О местном управлении и самоуправлении в Республике Беларусь» Городокский районный исполнительный комитет РЕШИЛ:</w:t>
      </w:r>
    </w:p>
    <w:p w:rsidR="00F4058A" w:rsidRDefault="00F4058A">
      <w:pPr>
        <w:pStyle w:val="point"/>
      </w:pPr>
      <w:r>
        <w:t>1. Организовать ежегодный районный смотр-конкурс на лучшее благоустройство и санитарное состояние сельских населенных пунктов (далее – смотр-конкурс).</w:t>
      </w:r>
    </w:p>
    <w:p w:rsidR="00F4058A" w:rsidRDefault="00F4058A">
      <w:pPr>
        <w:pStyle w:val="point"/>
      </w:pPr>
      <w:r>
        <w:t>2. Утвердить прилагаемую Инструкцию о порядке проведения ежегодного районного смотра-конкурса на лучшее благоустройство и санитарное состояние сельских населенных пунктов.</w:t>
      </w:r>
    </w:p>
    <w:p w:rsidR="00F4058A" w:rsidRDefault="00F4058A">
      <w:pPr>
        <w:pStyle w:val="point"/>
      </w:pPr>
      <w:r>
        <w:t>3. Финансовому отделу Городокского районного исполнительного комитета ежегодно предусматривать выделение денежных средств на поощрение победителей смотра-конкурса из средств, запланированных для проведения районных мероприятий.</w:t>
      </w:r>
    </w:p>
    <w:p w:rsidR="00F4058A" w:rsidRDefault="00F4058A">
      <w:pPr>
        <w:pStyle w:val="point"/>
      </w:pPr>
      <w:r>
        <w:t>4. Отделу идеологической работы, культуры и по делам молодежи Городокского районного исполнительного комитета, главному редактору учреждения «Редакция районной газеты «Гарадоцкі весні</w:t>
      </w:r>
      <w:proofErr w:type="gramStart"/>
      <w:r>
        <w:t>к</w:t>
      </w:r>
      <w:proofErr w:type="gramEnd"/>
      <w:r>
        <w:t>» и программы радиовещания» обеспечить регулярное и широкое освещение хода смотра-конкурса.</w:t>
      </w:r>
    </w:p>
    <w:p w:rsidR="00F4058A" w:rsidRDefault="00F4058A">
      <w:pPr>
        <w:pStyle w:val="point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заместителей председателя Городокского районного исполнительного комитета по направлению деятельности.</w:t>
      </w:r>
    </w:p>
    <w:p w:rsidR="00F4058A" w:rsidRDefault="00F4058A">
      <w:pPr>
        <w:pStyle w:val="point"/>
      </w:pPr>
      <w:r>
        <w:t>6. Настоящее решение вступает в силу после его официального опубликования.</w:t>
      </w:r>
    </w:p>
    <w:p w:rsidR="00F4058A" w:rsidRDefault="00F4058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699"/>
      </w:tblGrid>
      <w:tr w:rsidR="00F4058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058A" w:rsidRDefault="00F4058A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058A" w:rsidRDefault="00F4058A">
            <w:pPr>
              <w:pStyle w:val="newncpi0"/>
              <w:jc w:val="right"/>
            </w:pPr>
            <w:r>
              <w:rPr>
                <w:rStyle w:val="pers"/>
              </w:rPr>
              <w:t>П.П.Коробач</w:t>
            </w:r>
          </w:p>
        </w:tc>
      </w:tr>
      <w:tr w:rsidR="00F4058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058A" w:rsidRDefault="00F4058A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058A" w:rsidRDefault="00F4058A">
            <w:pPr>
              <w:pStyle w:val="newncpi0"/>
              <w:jc w:val="right"/>
            </w:pPr>
            <w:r>
              <w:t> </w:t>
            </w:r>
          </w:p>
        </w:tc>
      </w:tr>
      <w:tr w:rsidR="00F4058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058A" w:rsidRDefault="00F4058A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058A" w:rsidRDefault="00F4058A">
            <w:pPr>
              <w:pStyle w:val="newncpi0"/>
              <w:jc w:val="right"/>
            </w:pPr>
            <w:r>
              <w:rPr>
                <w:rStyle w:val="pers"/>
              </w:rPr>
              <w:t>И.Д.Демьяненко</w:t>
            </w:r>
          </w:p>
        </w:tc>
      </w:tr>
    </w:tbl>
    <w:p w:rsidR="00F4058A" w:rsidRDefault="00F4058A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8"/>
        <w:gridCol w:w="2990"/>
      </w:tblGrid>
      <w:tr w:rsidR="00F4058A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058A" w:rsidRDefault="00F4058A">
            <w:pPr>
              <w:pStyle w:val="cap1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058A" w:rsidRDefault="00F4058A">
            <w:pPr>
              <w:pStyle w:val="capu1"/>
            </w:pPr>
            <w:r>
              <w:t>УТВЕРЖДЕНО</w:t>
            </w:r>
          </w:p>
          <w:p w:rsidR="00F4058A" w:rsidRDefault="00F4058A">
            <w:pPr>
              <w:pStyle w:val="cap1"/>
            </w:pPr>
            <w:r>
              <w:t>Решение</w:t>
            </w:r>
            <w:r>
              <w:br/>
              <w:t>Городокского районного</w:t>
            </w:r>
            <w:r>
              <w:br/>
              <w:t>исполнительного комитета</w:t>
            </w:r>
            <w:r>
              <w:br/>
              <w:t>19.05.2017 № 434</w:t>
            </w:r>
          </w:p>
        </w:tc>
      </w:tr>
    </w:tbl>
    <w:p w:rsidR="00F4058A" w:rsidRDefault="00F4058A">
      <w:pPr>
        <w:pStyle w:val="titleu"/>
      </w:pPr>
      <w:r>
        <w:t>ИНСТРУКЦИЯ</w:t>
      </w:r>
      <w:r>
        <w:br/>
        <w:t>о порядке проведения ежегодного районного смотра-конкурса на лучшее благоустройство и санитарное состояние сельских населенных пунктов</w:t>
      </w:r>
    </w:p>
    <w:p w:rsidR="00F4058A" w:rsidRDefault="00F4058A">
      <w:pPr>
        <w:pStyle w:val="point"/>
      </w:pPr>
      <w:r>
        <w:t>1. Настоящая Инструкция определяет порядок организации, проведения и подведения итогов ежегодного районного смотра-конкурса на лучшее благоустройство и санитарное состояние сельских населенных пунктов (далее – смотр-конкурс).</w:t>
      </w:r>
    </w:p>
    <w:p w:rsidR="00F4058A" w:rsidRDefault="00F4058A">
      <w:pPr>
        <w:pStyle w:val="point"/>
      </w:pPr>
      <w:r>
        <w:t>2. </w:t>
      </w:r>
      <w:proofErr w:type="gramStart"/>
      <w:r>
        <w:t>Смотр-конкурс направлен на реализацию мероприятий по наведению порядка на земле, благоустройству сельских населенных пунктов Городокского района, широкое привлечение к этим работам коллективов организаций, более широкое вовлечение населения в работы по благоустройству дворовых территорий, на развитие инициативы жителей сельских населенных пунктов Городокского района и органов территориального общественного самоуправления по вопросам наведения порядка на земле, на активизацию деятельности организации жилищно-коммунального хозяйства в</w:t>
      </w:r>
      <w:proofErr w:type="gramEnd"/>
      <w:r>
        <w:t xml:space="preserve"> </w:t>
      </w:r>
      <w:proofErr w:type="gramStart"/>
      <w:r>
        <w:t>вопросах</w:t>
      </w:r>
      <w:proofErr w:type="gramEnd"/>
      <w:r>
        <w:t xml:space="preserve"> благоустройства.</w:t>
      </w:r>
    </w:p>
    <w:p w:rsidR="00F4058A" w:rsidRDefault="00F4058A">
      <w:pPr>
        <w:pStyle w:val="point"/>
      </w:pPr>
      <w:r>
        <w:lastRenderedPageBreak/>
        <w:t>3. Целями и задачами смотра-конкурса являются:</w:t>
      </w:r>
    </w:p>
    <w:p w:rsidR="00F4058A" w:rsidRDefault="00F4058A">
      <w:pPr>
        <w:pStyle w:val="underpoint"/>
      </w:pPr>
      <w:r>
        <w:t>3.1. комплексное благоустройство территорий сельсоветов, населенных пунктов, дворовых территорий;</w:t>
      </w:r>
    </w:p>
    <w:p w:rsidR="00F4058A" w:rsidRDefault="00F4058A">
      <w:pPr>
        <w:pStyle w:val="underpoint"/>
      </w:pPr>
      <w:r>
        <w:t>3.2. улучшение внешнего благоустройства сельских населенных пунктов Городокского района;</w:t>
      </w:r>
    </w:p>
    <w:p w:rsidR="00F4058A" w:rsidRDefault="00F4058A">
      <w:pPr>
        <w:pStyle w:val="underpoint"/>
      </w:pPr>
      <w:r>
        <w:t>3.3. качественное выполнение мероприятий, направленных на улучшение жизнедеятельности населения;</w:t>
      </w:r>
    </w:p>
    <w:p w:rsidR="00F4058A" w:rsidRDefault="00F4058A">
      <w:pPr>
        <w:pStyle w:val="underpoint"/>
      </w:pPr>
      <w:r>
        <w:t>3.4. пропаганда, распространение и выявление лучших предложений и проектов в области благоустройства;</w:t>
      </w:r>
    </w:p>
    <w:p w:rsidR="00F4058A" w:rsidRDefault="00F4058A">
      <w:pPr>
        <w:pStyle w:val="underpoint"/>
      </w:pPr>
      <w:r>
        <w:t>3.5. широкое информирование населения о лучшем опыте реализации инициативы жителей сельских населенных пунктов Городокского района по благоустройству на местах;</w:t>
      </w:r>
    </w:p>
    <w:p w:rsidR="00F4058A" w:rsidRDefault="00F4058A">
      <w:pPr>
        <w:pStyle w:val="underpoint"/>
      </w:pPr>
      <w:r>
        <w:t>3.6. привлечение финансовых средств организаций независимо от формы собственности, а также индивидуальных предпринимателей, граждан для проведения мероприятий по озеленению и благоустройству территорий;</w:t>
      </w:r>
    </w:p>
    <w:p w:rsidR="00F4058A" w:rsidRDefault="00F4058A">
      <w:pPr>
        <w:pStyle w:val="underpoint"/>
      </w:pPr>
      <w:r>
        <w:t>3.7. совершенствование взаимодействия органов территориального общественного самоуправления с гражданами и субъектами хозяйствования в вопросах благоустройства на местах;</w:t>
      </w:r>
    </w:p>
    <w:p w:rsidR="00F4058A" w:rsidRDefault="00F4058A">
      <w:pPr>
        <w:pStyle w:val="underpoint"/>
      </w:pPr>
      <w:r>
        <w:t>3.8. воспитание бережного отношения ко всему окружающему, созданному руками жителей Городокского района;</w:t>
      </w:r>
    </w:p>
    <w:p w:rsidR="00F4058A" w:rsidRDefault="00F4058A">
      <w:pPr>
        <w:pStyle w:val="underpoint"/>
      </w:pPr>
      <w:r>
        <w:t>3.9. создание условий для расширения самодеятельности жителей в вопросах благоустройства;</w:t>
      </w:r>
    </w:p>
    <w:p w:rsidR="00F4058A" w:rsidRDefault="00F4058A">
      <w:pPr>
        <w:pStyle w:val="underpoint"/>
      </w:pPr>
      <w:r>
        <w:t>3.10. материальная поддержка победителей смотра-конкурса.</w:t>
      </w:r>
    </w:p>
    <w:p w:rsidR="00F4058A" w:rsidRDefault="00F4058A">
      <w:pPr>
        <w:pStyle w:val="point"/>
      </w:pPr>
      <w:r>
        <w:t>4. Смотр-конкурс проводится ежегодно с 1 мая по 1 октября.</w:t>
      </w:r>
    </w:p>
    <w:p w:rsidR="00F4058A" w:rsidRDefault="00F4058A">
      <w:pPr>
        <w:pStyle w:val="point"/>
      </w:pPr>
      <w:r>
        <w:t>5. В смотре-конкурсе могут участвовать сельсоветы Городокского района, а также граждане.</w:t>
      </w:r>
    </w:p>
    <w:p w:rsidR="00F4058A" w:rsidRDefault="00F4058A">
      <w:pPr>
        <w:pStyle w:val="point"/>
      </w:pPr>
      <w:r>
        <w:t>6. Смотр-конкурс проводится по следующим номинациям:</w:t>
      </w:r>
    </w:p>
    <w:p w:rsidR="00F4058A" w:rsidRDefault="00F4058A">
      <w:pPr>
        <w:pStyle w:val="underpoint"/>
      </w:pPr>
      <w:r>
        <w:t>6.1. «Лучший сельсовет»;</w:t>
      </w:r>
    </w:p>
    <w:p w:rsidR="00F4058A" w:rsidRDefault="00F4058A">
      <w:pPr>
        <w:pStyle w:val="underpoint"/>
      </w:pPr>
      <w:r>
        <w:t>6.2. «Лучший сельский населенный пункт»;</w:t>
      </w:r>
    </w:p>
    <w:p w:rsidR="00F4058A" w:rsidRDefault="00F4058A">
      <w:pPr>
        <w:pStyle w:val="underpoint"/>
      </w:pPr>
      <w:r>
        <w:t>6.3. «Лучший старейшина»;</w:t>
      </w:r>
    </w:p>
    <w:p w:rsidR="00F4058A" w:rsidRDefault="00F4058A">
      <w:pPr>
        <w:pStyle w:val="underpoint"/>
      </w:pPr>
      <w:r>
        <w:t>6.4. «Дом образцового порядка».</w:t>
      </w:r>
    </w:p>
    <w:p w:rsidR="00F4058A" w:rsidRDefault="00F4058A">
      <w:pPr>
        <w:pStyle w:val="point"/>
      </w:pPr>
      <w:r>
        <w:t>7. Подведение итогов смотра-конкурса осуществляет комиссия. Состав комиссии утверждается распоряжением председателя Городокского районного исполнительного комитета.</w:t>
      </w:r>
    </w:p>
    <w:p w:rsidR="00F4058A" w:rsidRDefault="00F4058A">
      <w:pPr>
        <w:pStyle w:val="point"/>
      </w:pPr>
      <w:r>
        <w:t>8. При подведении итогов смотра-конкурса учитываются следующие критерии:</w:t>
      </w:r>
    </w:p>
    <w:p w:rsidR="00F4058A" w:rsidRDefault="00F4058A">
      <w:pPr>
        <w:pStyle w:val="underpoint"/>
      </w:pPr>
      <w:r>
        <w:t>8.1. по номинации «Лучший сельсовет»:</w:t>
      </w:r>
    </w:p>
    <w:p w:rsidR="00F4058A" w:rsidRDefault="00F4058A">
      <w:pPr>
        <w:pStyle w:val="newncpi"/>
      </w:pPr>
      <w:r>
        <w:t>рассмотрение вопросов благоустройства на сессиях сельских Советов депутатов, заседаниях сельских исполнительных комитетов, их результативность;</w:t>
      </w:r>
    </w:p>
    <w:p w:rsidR="00F4058A" w:rsidRDefault="00F4058A">
      <w:pPr>
        <w:pStyle w:val="newncpi"/>
      </w:pPr>
      <w:r>
        <w:t>содержание административных зданий, объектов производственного и социально-культурного назначения, расположенных на территории сельсоветов;</w:t>
      </w:r>
    </w:p>
    <w:p w:rsidR="00F4058A" w:rsidRDefault="00F4058A">
      <w:pPr>
        <w:pStyle w:val="newncpi"/>
      </w:pPr>
      <w:r>
        <w:t>проводимая работа по благоустройству населенных пунктов с участием депутатов сельских Советов депутатов и старейшин;</w:t>
      </w:r>
    </w:p>
    <w:p w:rsidR="00F4058A" w:rsidRDefault="00F4058A">
      <w:pPr>
        <w:pStyle w:val="newncpi"/>
      </w:pPr>
      <w:r>
        <w:t>состояние дорог, уход за ними, содержание придорожных полос;</w:t>
      </w:r>
    </w:p>
    <w:p w:rsidR="00F4058A" w:rsidRDefault="00F4058A">
      <w:pPr>
        <w:pStyle w:val="newncpi"/>
      </w:pPr>
      <w:r>
        <w:t>организация соревнований на лучшее сельское подворье;</w:t>
      </w:r>
    </w:p>
    <w:p w:rsidR="00F4058A" w:rsidRDefault="00F4058A">
      <w:pPr>
        <w:pStyle w:val="newncpi"/>
      </w:pPr>
      <w:r>
        <w:t>участие организаций, расположенных на территории сельсовета, в единых санитарных днях;</w:t>
      </w:r>
    </w:p>
    <w:p w:rsidR="00F4058A" w:rsidRDefault="00F4058A">
      <w:pPr>
        <w:pStyle w:val="newncpi"/>
      </w:pPr>
      <w:r>
        <w:t>работа по сносу ветхих домов, принимаемые меры по уменьшению количества пустующих домов;</w:t>
      </w:r>
    </w:p>
    <w:p w:rsidR="00F4058A" w:rsidRDefault="00F4058A">
      <w:pPr>
        <w:pStyle w:val="newncpi"/>
      </w:pPr>
      <w:r>
        <w:t>состояние кладбищ, воинских захоронений, братских могил, их благоустройство, организация шефства над ними;</w:t>
      </w:r>
    </w:p>
    <w:p w:rsidR="00F4058A" w:rsidRDefault="00F4058A">
      <w:pPr>
        <w:pStyle w:val="newncpi"/>
      </w:pPr>
      <w:r>
        <w:t>использование мер административной ответственности в вопросах наведения порядка на земле;</w:t>
      </w:r>
    </w:p>
    <w:p w:rsidR="00F4058A" w:rsidRDefault="00F4058A">
      <w:pPr>
        <w:pStyle w:val="newncpi"/>
      </w:pPr>
      <w:r>
        <w:lastRenderedPageBreak/>
        <w:t>организация работ по борьбе с сорной растительностью;</w:t>
      </w:r>
    </w:p>
    <w:p w:rsidR="00F4058A" w:rsidRDefault="00F4058A">
      <w:pPr>
        <w:pStyle w:val="underpoint"/>
      </w:pPr>
      <w:r>
        <w:t>8.2. по номинации «Лучший сельский населенный пункт»:</w:t>
      </w:r>
    </w:p>
    <w:p w:rsidR="00F4058A" w:rsidRDefault="00F4058A">
      <w:pPr>
        <w:pStyle w:val="newncpi"/>
      </w:pPr>
      <w:proofErr w:type="gramStart"/>
      <w:r>
        <w:t>эстетический вид</w:t>
      </w:r>
      <w:proofErr w:type="gramEnd"/>
      <w:r>
        <w:t xml:space="preserve"> сельского населенного пункта, состояние улиц, многоквартирных и частных домов, хозяйственных построек возле них;</w:t>
      </w:r>
    </w:p>
    <w:p w:rsidR="00F4058A" w:rsidRDefault="00F4058A">
      <w:pPr>
        <w:pStyle w:val="newncpi"/>
      </w:pPr>
      <w:r>
        <w:t>наличие зеленых насаждений, цветов, малых архитектурных форм;</w:t>
      </w:r>
    </w:p>
    <w:p w:rsidR="00F4058A" w:rsidRDefault="00F4058A">
      <w:pPr>
        <w:pStyle w:val="newncpi"/>
      </w:pPr>
      <w:r>
        <w:t>состояние объектов социально-культурной сферы и прилегающей к ним территории;</w:t>
      </w:r>
    </w:p>
    <w:p w:rsidR="00F4058A" w:rsidRDefault="00F4058A">
      <w:pPr>
        <w:pStyle w:val="newncpi"/>
      </w:pPr>
      <w:r>
        <w:t>использование земельных угодий, проводимая работа по борьбе с сорной растительностью;</w:t>
      </w:r>
    </w:p>
    <w:p w:rsidR="00F4058A" w:rsidRDefault="00F4058A">
      <w:pPr>
        <w:pStyle w:val="newncpi"/>
      </w:pPr>
      <w:r>
        <w:t>организация сбора твердых бытовых отходов;</w:t>
      </w:r>
    </w:p>
    <w:p w:rsidR="00F4058A" w:rsidRDefault="00F4058A">
      <w:pPr>
        <w:pStyle w:val="underpoint"/>
      </w:pPr>
      <w:r>
        <w:t>8.3. по номинации «Лучший старейшина»:</w:t>
      </w:r>
    </w:p>
    <w:p w:rsidR="00F4058A" w:rsidRDefault="00F4058A">
      <w:pPr>
        <w:pStyle w:val="newncpi"/>
      </w:pPr>
      <w:r>
        <w:t>активность старейшины в организации и проведении работ по благоустройству и санитарному содержанию населенного пункта;</w:t>
      </w:r>
    </w:p>
    <w:p w:rsidR="00F4058A" w:rsidRDefault="00F4058A">
      <w:pPr>
        <w:pStyle w:val="newncpi"/>
      </w:pPr>
      <w:r>
        <w:t xml:space="preserve">осуществление общественного </w:t>
      </w:r>
      <w:proofErr w:type="gramStart"/>
      <w:r>
        <w:t>контроля за</w:t>
      </w:r>
      <w:proofErr w:type="gramEnd"/>
      <w:r>
        <w:t xml:space="preserve"> соблюдением правил застройки, содержанием жилых домов и придомовых территорий, соблюдением правил пожарной безопасности и санитарных норм, за рациональным использованием земли, состоянием памятников истории и культуры;</w:t>
      </w:r>
    </w:p>
    <w:p w:rsidR="00F4058A" w:rsidRDefault="00F4058A">
      <w:pPr>
        <w:pStyle w:val="newncpi"/>
      </w:pPr>
      <w:r>
        <w:t>проявление инициативы и организация проведения праздников улиц и деревень;</w:t>
      </w:r>
    </w:p>
    <w:p w:rsidR="00F4058A" w:rsidRDefault="00F4058A">
      <w:pPr>
        <w:pStyle w:val="underpoint"/>
      </w:pPr>
      <w:r>
        <w:t>8.4. по номинации «Дом образцового порядка»:</w:t>
      </w:r>
    </w:p>
    <w:p w:rsidR="00F4058A" w:rsidRDefault="00F4058A">
      <w:pPr>
        <w:pStyle w:val="newncpi"/>
      </w:pPr>
      <w:r>
        <w:t>состояние фасада дома и прилегающей территории, ее содержание, применение элементов дизайна, наличие и состояние зеленых насаждений, цветников, декоративных растений;</w:t>
      </w:r>
    </w:p>
    <w:p w:rsidR="00F4058A" w:rsidRDefault="00F4058A">
      <w:pPr>
        <w:pStyle w:val="newncpi"/>
      </w:pPr>
      <w:r>
        <w:t>надлежащее санитарное содержание придомовых территорий;</w:t>
      </w:r>
    </w:p>
    <w:p w:rsidR="00F4058A" w:rsidRDefault="00F4058A">
      <w:pPr>
        <w:pStyle w:val="newncpi"/>
      </w:pPr>
      <w:r>
        <w:t>состояние ограждения, его эстетический вид;</w:t>
      </w:r>
    </w:p>
    <w:p w:rsidR="00F4058A" w:rsidRDefault="00F4058A">
      <w:pPr>
        <w:pStyle w:val="newncpi"/>
      </w:pPr>
      <w:r>
        <w:t>состояние источника водоснабжения (при его наличии);</w:t>
      </w:r>
    </w:p>
    <w:p w:rsidR="00F4058A" w:rsidRDefault="00F4058A">
      <w:pPr>
        <w:pStyle w:val="newncpi"/>
      </w:pPr>
      <w:r>
        <w:t>правильность сбора и компостирования мусора и бытовых отходов;</w:t>
      </w:r>
    </w:p>
    <w:p w:rsidR="00F4058A" w:rsidRDefault="00F4058A">
      <w:pPr>
        <w:pStyle w:val="newncpi"/>
      </w:pPr>
      <w:r>
        <w:t>санитарное состояние и регулярность уборки прилегающего ко двору участка улицы, тротуара от песка, мусора, сорняков, снега.</w:t>
      </w:r>
    </w:p>
    <w:p w:rsidR="00F4058A" w:rsidRDefault="00F4058A">
      <w:pPr>
        <w:pStyle w:val="point"/>
      </w:pPr>
      <w:r>
        <w:t>9. Для подведения итогов смотра-конкурса:</w:t>
      </w:r>
    </w:p>
    <w:p w:rsidR="00F4058A" w:rsidRDefault="00F4058A">
      <w:pPr>
        <w:pStyle w:val="underpoint"/>
      </w:pPr>
      <w:r>
        <w:t>9.1. сельские исполнительные комитеты Городокского района не позднее 1 августа представляют комиссии представление и материалы по итогам работы за год. Материалы должны содержать подробную информацию об объемах выполненных работ по благоустройству и наведению порядка на земле, содержанию объектов в текущем году. Форма представления материалов – текстовое обозрение по номинации;</w:t>
      </w:r>
    </w:p>
    <w:p w:rsidR="00F4058A" w:rsidRDefault="00F4058A">
      <w:pPr>
        <w:pStyle w:val="underpoint"/>
      </w:pPr>
      <w:r>
        <w:t>9.2. в период с 1 августа по 1 октября комиссия проводит непосредственный осмотр объектов, претендующих на призовые места, с учетом критериев, отраженных в пункте 8 настоящей Инструкции;</w:t>
      </w:r>
    </w:p>
    <w:p w:rsidR="00F4058A" w:rsidRDefault="00F4058A">
      <w:pPr>
        <w:pStyle w:val="underpoint"/>
      </w:pPr>
      <w:r>
        <w:t>9.3. до 10 октября комиссия подводит итоги смотра-конкурса, оформляет протокол и направляет его вместе с фотоматериалами в отдел жилищно-коммунального хозяйства Городокского районного исполнительного комитета для подготовки проекта решения Городокского районного исполнительного комитета о награждении победителей;</w:t>
      </w:r>
    </w:p>
    <w:p w:rsidR="00F4058A" w:rsidRDefault="00F4058A">
      <w:pPr>
        <w:pStyle w:val="underpoint"/>
      </w:pPr>
      <w:r>
        <w:t>9.4. итоги смотра-конкурса оформляются решением Городокского районного исполнительного комитета на основании материалов комиссии не позднее 25 октября.</w:t>
      </w:r>
    </w:p>
    <w:p w:rsidR="00F4058A" w:rsidRDefault="00F4058A">
      <w:pPr>
        <w:pStyle w:val="point"/>
      </w:pPr>
      <w:r>
        <w:t>10. В представлении указываются:</w:t>
      </w:r>
    </w:p>
    <w:p w:rsidR="00F4058A" w:rsidRDefault="00F4058A">
      <w:pPr>
        <w:pStyle w:val="underpoint"/>
      </w:pPr>
      <w:r>
        <w:t>10.1. по номинации «Лучший сельсовет»:</w:t>
      </w:r>
    </w:p>
    <w:p w:rsidR="00F4058A" w:rsidRDefault="00F4058A">
      <w:pPr>
        <w:pStyle w:val="newncpi"/>
      </w:pPr>
      <w:r>
        <w:t>наименование номинации;</w:t>
      </w:r>
    </w:p>
    <w:p w:rsidR="00F4058A" w:rsidRDefault="00F4058A">
      <w:pPr>
        <w:pStyle w:val="newncpi"/>
      </w:pPr>
      <w:r>
        <w:t>полное название сельского исполнительного комитета, организации, фамилия, имя, отчество руководителя, с какого времени работает в данной должности;</w:t>
      </w:r>
    </w:p>
    <w:p w:rsidR="00F4058A" w:rsidRDefault="00F4058A">
      <w:pPr>
        <w:pStyle w:val="underpoint"/>
      </w:pPr>
      <w:r>
        <w:t>10.2. по номинации «Лучший сельский населенный пункт»:</w:t>
      </w:r>
    </w:p>
    <w:p w:rsidR="00F4058A" w:rsidRDefault="00F4058A">
      <w:pPr>
        <w:pStyle w:val="newncpi"/>
      </w:pPr>
      <w:r>
        <w:t>наименование номинации;</w:t>
      </w:r>
    </w:p>
    <w:p w:rsidR="00F4058A" w:rsidRDefault="00F4058A">
      <w:pPr>
        <w:pStyle w:val="newncpi"/>
      </w:pPr>
      <w:r>
        <w:t>наименование сельского населенного пункта, сельсовета, фамилия, имя, отчество старейшины;</w:t>
      </w:r>
    </w:p>
    <w:p w:rsidR="00F4058A" w:rsidRDefault="00F4058A">
      <w:pPr>
        <w:pStyle w:val="underpoint"/>
      </w:pPr>
      <w:r>
        <w:t>10.3. по номинации «Лучший старейшина»:</w:t>
      </w:r>
    </w:p>
    <w:p w:rsidR="00F4058A" w:rsidRDefault="00F4058A">
      <w:pPr>
        <w:pStyle w:val="newncpi"/>
      </w:pPr>
      <w:r>
        <w:lastRenderedPageBreak/>
        <w:t>наименование номинации;</w:t>
      </w:r>
    </w:p>
    <w:p w:rsidR="00F4058A" w:rsidRDefault="00F4058A">
      <w:pPr>
        <w:pStyle w:val="newncpi"/>
      </w:pPr>
      <w:r>
        <w:t>фамилия, имя, отчество старейшины населенного пункта;</w:t>
      </w:r>
    </w:p>
    <w:p w:rsidR="00F4058A" w:rsidRDefault="00F4058A">
      <w:pPr>
        <w:pStyle w:val="newncpi"/>
      </w:pPr>
      <w:r>
        <w:t>наименование сельсовета;</w:t>
      </w:r>
    </w:p>
    <w:p w:rsidR="00F4058A" w:rsidRDefault="00F4058A">
      <w:pPr>
        <w:pStyle w:val="newncpi"/>
      </w:pPr>
      <w:r>
        <w:t>степень участия старейшины в решении вопросов жизнеобеспечения граждан населенного пункта;</w:t>
      </w:r>
    </w:p>
    <w:p w:rsidR="00F4058A" w:rsidRDefault="00F4058A">
      <w:pPr>
        <w:pStyle w:val="underpoint"/>
      </w:pPr>
      <w:r>
        <w:t>10.4. по номинации «Дом образцового порядка»:</w:t>
      </w:r>
    </w:p>
    <w:p w:rsidR="00F4058A" w:rsidRDefault="00F4058A">
      <w:pPr>
        <w:pStyle w:val="newncpi"/>
      </w:pPr>
      <w:r>
        <w:t>наименование номинации;</w:t>
      </w:r>
    </w:p>
    <w:p w:rsidR="00F4058A" w:rsidRDefault="00F4058A">
      <w:pPr>
        <w:pStyle w:val="newncpi"/>
      </w:pPr>
      <w:r>
        <w:t>фамилия, имя, отчество участника смотра-конкурса;</w:t>
      </w:r>
    </w:p>
    <w:p w:rsidR="00F4058A" w:rsidRDefault="00F4058A">
      <w:pPr>
        <w:pStyle w:val="newncpi"/>
      </w:pPr>
      <w:r>
        <w:t>наименование населенного пункта, сельсовета, улицы, номер дома;</w:t>
      </w:r>
    </w:p>
    <w:p w:rsidR="00F4058A" w:rsidRDefault="00F4058A">
      <w:pPr>
        <w:pStyle w:val="newncpi"/>
      </w:pPr>
      <w:r>
        <w:t>характеристика приусадебного участка.</w:t>
      </w:r>
    </w:p>
    <w:p w:rsidR="00F4058A" w:rsidRDefault="00F4058A">
      <w:pPr>
        <w:pStyle w:val="point"/>
      </w:pPr>
      <w:r>
        <w:t>11. Подведение итогов смотра-конкурса проводится по балльной системе. Критериями оценки по всем показателям являются следующие объемы выполнения каждого из них:</w:t>
      </w:r>
    </w:p>
    <w:p w:rsidR="00F4058A" w:rsidRDefault="00F4058A">
      <w:pPr>
        <w:pStyle w:val="newncpi"/>
      </w:pPr>
      <w:r>
        <w:t>91–100 % – 5 баллов;</w:t>
      </w:r>
    </w:p>
    <w:p w:rsidR="00F4058A" w:rsidRDefault="00F4058A">
      <w:pPr>
        <w:pStyle w:val="newncpi"/>
      </w:pPr>
      <w:r>
        <w:t>51–90 % – 3–4 балла;</w:t>
      </w:r>
    </w:p>
    <w:p w:rsidR="00F4058A" w:rsidRDefault="00F4058A">
      <w:pPr>
        <w:pStyle w:val="newncpi"/>
      </w:pPr>
      <w:r>
        <w:t>21–50 % – 1–2 балла;</w:t>
      </w:r>
    </w:p>
    <w:p w:rsidR="00F4058A" w:rsidRDefault="00F4058A">
      <w:pPr>
        <w:pStyle w:val="newncpi"/>
      </w:pPr>
      <w:r>
        <w:t>менее 20 % – 0 баллов.</w:t>
      </w:r>
    </w:p>
    <w:p w:rsidR="00F4058A" w:rsidRDefault="00F4058A">
      <w:pPr>
        <w:pStyle w:val="point"/>
      </w:pPr>
      <w:r>
        <w:t>12. В номинациях «Лучший сельсовет», «Лучший сельский населенный пункт» определяется одно призовое место по наибольшему количеству баллов. В номинациях «Лучший старейшина», «Дом образцового порядка» определяется три призовых места по наибольшему количеству баллов.</w:t>
      </w:r>
    </w:p>
    <w:p w:rsidR="00F4058A" w:rsidRDefault="00F4058A">
      <w:pPr>
        <w:pStyle w:val="point"/>
      </w:pPr>
      <w:r>
        <w:t>13. Победители смотра-конкурса награждаются в торжественной обстановке дипломом Городокского районного исполнительного комитета и Городокского районного Совета депутатов и ценным подарком стоимостью:</w:t>
      </w:r>
    </w:p>
    <w:p w:rsidR="00F4058A" w:rsidRDefault="00F4058A">
      <w:pPr>
        <w:pStyle w:val="newncpi"/>
      </w:pPr>
      <w:r>
        <w:t>до 30 базовых величин – по номинациям «Лучший сельсовет», «Лучший сельский населенный пункт»;</w:t>
      </w:r>
    </w:p>
    <w:p w:rsidR="00F4058A" w:rsidRDefault="00F4058A">
      <w:pPr>
        <w:pStyle w:val="newncpi"/>
      </w:pPr>
      <w:r>
        <w:t>до 10 базовых величин – по номинациям «Лучший старейшина», «Дом образцового порядка».</w:t>
      </w:r>
    </w:p>
    <w:p w:rsidR="00F4058A" w:rsidRDefault="00F4058A">
      <w:pPr>
        <w:pStyle w:val="point"/>
      </w:pPr>
      <w:r>
        <w:t>14. Награждение победителей смотра-конкурса осуществляется за счет средств районного бюджета.</w:t>
      </w:r>
    </w:p>
    <w:p w:rsidR="00F4058A" w:rsidRDefault="00F4058A">
      <w:pPr>
        <w:pStyle w:val="point"/>
      </w:pPr>
      <w:r>
        <w:t>15. Ход проведения и итоги смотра-конкурса освещаются в местных средствах массовой информации.</w:t>
      </w:r>
    </w:p>
    <w:p w:rsidR="00F4058A" w:rsidRDefault="00F4058A">
      <w:pPr>
        <w:pStyle w:val="newncpi"/>
      </w:pPr>
      <w:r>
        <w:t> </w:t>
      </w:r>
    </w:p>
    <w:p w:rsidR="00B13B54" w:rsidRDefault="00B13B54"/>
    <w:sectPr w:rsidR="00B13B54" w:rsidSect="00F40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166" w:rsidRDefault="005D5166" w:rsidP="00F4058A">
      <w:pPr>
        <w:spacing w:after="0" w:line="240" w:lineRule="auto"/>
      </w:pPr>
      <w:r>
        <w:separator/>
      </w:r>
    </w:p>
  </w:endnote>
  <w:endnote w:type="continuationSeparator" w:id="0">
    <w:p w:rsidR="005D5166" w:rsidRDefault="005D5166" w:rsidP="00F4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8A" w:rsidRDefault="00F4058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8A" w:rsidRDefault="00F4058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F4058A" w:rsidTr="00F4058A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F4058A" w:rsidRDefault="00F4058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E37F45C" wp14:editId="73A65D83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F4058A" w:rsidRPr="00F4058A" w:rsidRDefault="00F4058A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F4058A" w:rsidRPr="00F4058A" w:rsidRDefault="00F4058A" w:rsidP="00F4058A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04.08.2017</w:t>
          </w:r>
        </w:p>
      </w:tc>
    </w:tr>
    <w:tr w:rsidR="00F4058A" w:rsidTr="00F4058A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F4058A" w:rsidRDefault="00F4058A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4058A" w:rsidRPr="00F4058A" w:rsidRDefault="00F4058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4058A" w:rsidRDefault="00F4058A">
          <w:pPr>
            <w:pStyle w:val="a5"/>
          </w:pPr>
        </w:p>
      </w:tc>
    </w:tr>
  </w:tbl>
  <w:p w:rsidR="00F4058A" w:rsidRDefault="00F405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166" w:rsidRDefault="005D5166" w:rsidP="00F4058A">
      <w:pPr>
        <w:spacing w:after="0" w:line="240" w:lineRule="auto"/>
      </w:pPr>
      <w:r>
        <w:separator/>
      </w:r>
    </w:p>
  </w:footnote>
  <w:footnote w:type="continuationSeparator" w:id="0">
    <w:p w:rsidR="005D5166" w:rsidRDefault="005D5166" w:rsidP="00F40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8A" w:rsidRDefault="00F4058A" w:rsidP="00AF45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058A" w:rsidRDefault="00F405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8A" w:rsidRPr="00F4058A" w:rsidRDefault="00F4058A" w:rsidP="00AF450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4058A">
      <w:rPr>
        <w:rStyle w:val="a7"/>
        <w:rFonts w:ascii="Times New Roman" w:hAnsi="Times New Roman" w:cs="Times New Roman"/>
        <w:sz w:val="24"/>
      </w:rPr>
      <w:fldChar w:fldCharType="begin"/>
    </w:r>
    <w:r w:rsidRPr="00F4058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4058A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F4058A">
      <w:rPr>
        <w:rStyle w:val="a7"/>
        <w:rFonts w:ascii="Times New Roman" w:hAnsi="Times New Roman" w:cs="Times New Roman"/>
        <w:sz w:val="24"/>
      </w:rPr>
      <w:fldChar w:fldCharType="end"/>
    </w:r>
  </w:p>
  <w:p w:rsidR="00F4058A" w:rsidRPr="00F4058A" w:rsidRDefault="00F4058A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8A" w:rsidRDefault="00F405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8A"/>
    <w:rsid w:val="005D5166"/>
    <w:rsid w:val="00AD2878"/>
    <w:rsid w:val="00B13B54"/>
    <w:rsid w:val="00F4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4058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F4058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405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405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405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F4058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F4058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405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4058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4058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4058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4058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4058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405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4058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40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058A"/>
  </w:style>
  <w:style w:type="paragraph" w:styleId="a5">
    <w:name w:val="footer"/>
    <w:basedOn w:val="a"/>
    <w:link w:val="a6"/>
    <w:uiPriority w:val="99"/>
    <w:unhideWhenUsed/>
    <w:rsid w:val="00F40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58A"/>
  </w:style>
  <w:style w:type="character" w:styleId="a7">
    <w:name w:val="page number"/>
    <w:basedOn w:val="a0"/>
    <w:uiPriority w:val="99"/>
    <w:semiHidden/>
    <w:unhideWhenUsed/>
    <w:rsid w:val="00F4058A"/>
  </w:style>
  <w:style w:type="table" w:styleId="a8">
    <w:name w:val="Table Grid"/>
    <w:basedOn w:val="a1"/>
    <w:uiPriority w:val="59"/>
    <w:rsid w:val="00F40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4058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F4058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405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405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405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F4058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F4058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405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4058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4058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4058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4058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4058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405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4058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40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058A"/>
  </w:style>
  <w:style w:type="paragraph" w:styleId="a5">
    <w:name w:val="footer"/>
    <w:basedOn w:val="a"/>
    <w:link w:val="a6"/>
    <w:uiPriority w:val="99"/>
    <w:unhideWhenUsed/>
    <w:rsid w:val="00F40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58A"/>
  </w:style>
  <w:style w:type="character" w:styleId="a7">
    <w:name w:val="page number"/>
    <w:basedOn w:val="a0"/>
    <w:uiPriority w:val="99"/>
    <w:semiHidden/>
    <w:unhideWhenUsed/>
    <w:rsid w:val="00F4058A"/>
  </w:style>
  <w:style w:type="table" w:styleId="a8">
    <w:name w:val="Table Grid"/>
    <w:basedOn w:val="a1"/>
    <w:uiPriority w:val="59"/>
    <w:rsid w:val="00F40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8720</Characters>
  <Application>Microsoft Office Word</Application>
  <DocSecurity>0</DocSecurity>
  <Lines>189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2017-08-04T07:46:00Z</dcterms:created>
  <dcterms:modified xsi:type="dcterms:W3CDTF">2017-08-04T07:46:00Z</dcterms:modified>
</cp:coreProperties>
</file>